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58" w:rsidRDefault="00A05958" w:rsidP="00A05958">
      <w:pPr>
        <w:pStyle w:val="Listenabsatz"/>
        <w:ind w:left="360"/>
        <w:jc w:val="both"/>
        <w:rPr>
          <w:rFonts w:ascii="Times New Roman" w:hAnsi="Times New Roman" w:cs="Times New Roman"/>
          <w:b/>
          <w:sz w:val="18"/>
          <w:szCs w:val="18"/>
          <w:lang w:val="de-DE"/>
        </w:rPr>
      </w:pPr>
      <w:r>
        <w:rPr>
          <w:rFonts w:ascii="Times New Roman" w:hAnsi="Times New Roman" w:cs="Times New Roman"/>
          <w:b/>
          <w:sz w:val="18"/>
          <w:szCs w:val="18"/>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6.75pt">
            <v:imagedata r:id="rId5" o:title="fan-produkt-logo"/>
          </v:shape>
        </w:pict>
      </w:r>
    </w:p>
    <w:p w:rsidR="00995812" w:rsidRPr="00B144F8" w:rsidRDefault="00DE24AB" w:rsidP="006C7CC9">
      <w:pPr>
        <w:pStyle w:val="Listenabsatz"/>
        <w:ind w:left="360"/>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 xml:space="preserve">Die </w:t>
      </w:r>
      <w:r w:rsidR="00C471E1" w:rsidRPr="00B144F8">
        <w:rPr>
          <w:rFonts w:ascii="Times New Roman" w:hAnsi="Times New Roman" w:cs="Times New Roman"/>
          <w:b/>
          <w:sz w:val="18"/>
          <w:szCs w:val="18"/>
          <w:lang w:val="de-DE"/>
        </w:rPr>
        <w:t>Beschwörung</w:t>
      </w:r>
      <w:r w:rsidRPr="00B144F8">
        <w:rPr>
          <w:rFonts w:ascii="Times New Roman" w:hAnsi="Times New Roman" w:cs="Times New Roman"/>
          <w:b/>
          <w:sz w:val="18"/>
          <w:szCs w:val="18"/>
          <w:lang w:val="de-DE"/>
        </w:rPr>
        <w:t xml:space="preserve"> von Untoten</w:t>
      </w:r>
      <w:r w:rsidR="00C471E1" w:rsidRPr="00B144F8">
        <w:rPr>
          <w:rFonts w:ascii="Times New Roman" w:hAnsi="Times New Roman" w:cs="Times New Roman"/>
          <w:b/>
          <w:sz w:val="18"/>
          <w:szCs w:val="18"/>
          <w:lang w:val="de-DE"/>
        </w:rPr>
        <w:t xml:space="preserve"> </w:t>
      </w:r>
    </w:p>
    <w:p w:rsidR="00995812" w:rsidRPr="00B144F8" w:rsidRDefault="00DE24AB" w:rsidP="006C7CC9">
      <w:pPr>
        <w:pStyle w:val="Listenabsatz"/>
        <w:numPr>
          <w:ilvl w:val="0"/>
          <w:numId w:val="12"/>
        </w:numPr>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Vorbereitungen</w:t>
      </w:r>
      <w:r w:rsidR="00C471E1" w:rsidRPr="00B144F8">
        <w:rPr>
          <w:rFonts w:ascii="Times New Roman" w:hAnsi="Times New Roman" w:cs="Times New Roman"/>
          <w:b/>
          <w:sz w:val="18"/>
          <w:szCs w:val="18"/>
          <w:lang w:val="de-DE"/>
        </w:rPr>
        <w:t xml:space="preserve"> </w:t>
      </w:r>
    </w:p>
    <w:p w:rsidR="00995812" w:rsidRPr="00B144F8" w:rsidRDefault="00C471E1" w:rsidP="006C7CC9">
      <w:pPr>
        <w:pStyle w:val="Listenabsatz"/>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Ein oder mehrere Leichnam</w:t>
      </w:r>
      <w:r w:rsidR="00A11CF7" w:rsidRPr="00B144F8">
        <w:rPr>
          <w:rFonts w:ascii="Times New Roman" w:hAnsi="Times New Roman" w:cs="Times New Roman"/>
          <w:sz w:val="18"/>
          <w:szCs w:val="18"/>
          <w:lang w:val="de-DE"/>
        </w:rPr>
        <w:t>(</w:t>
      </w:r>
      <w:r w:rsidRPr="00B144F8">
        <w:rPr>
          <w:rFonts w:ascii="Times New Roman" w:hAnsi="Times New Roman" w:cs="Times New Roman"/>
          <w:sz w:val="18"/>
          <w:szCs w:val="18"/>
          <w:lang w:val="de-DE"/>
        </w:rPr>
        <w:t>e</w:t>
      </w:r>
      <w:r w:rsidR="00A11CF7" w:rsidRPr="00B144F8">
        <w:rPr>
          <w:rFonts w:ascii="Times New Roman" w:hAnsi="Times New Roman" w:cs="Times New Roman"/>
          <w:sz w:val="18"/>
          <w:szCs w:val="18"/>
          <w:lang w:val="de-DE"/>
        </w:rPr>
        <w:t>)</w:t>
      </w:r>
      <w:r w:rsidRPr="00B144F8">
        <w:rPr>
          <w:rFonts w:ascii="Times New Roman" w:hAnsi="Times New Roman" w:cs="Times New Roman"/>
          <w:sz w:val="18"/>
          <w:szCs w:val="18"/>
          <w:lang w:val="de-DE"/>
        </w:rPr>
        <w:t xml:space="preserve"> verschiedener Verwesungsgrade </w:t>
      </w:r>
      <w:r w:rsidR="00D260FA" w:rsidRPr="00B144F8">
        <w:rPr>
          <w:rFonts w:ascii="Times New Roman" w:hAnsi="Times New Roman" w:cs="Times New Roman"/>
          <w:sz w:val="18"/>
          <w:szCs w:val="18"/>
          <w:lang w:val="de-DE"/>
        </w:rPr>
        <w:t>(</w:t>
      </w:r>
      <w:r w:rsidRPr="00B144F8">
        <w:rPr>
          <w:rFonts w:ascii="Times New Roman" w:hAnsi="Times New Roman" w:cs="Times New Roman"/>
          <w:sz w:val="18"/>
          <w:szCs w:val="18"/>
          <w:lang w:val="de-DE"/>
        </w:rPr>
        <w:t>Leichnam</w:t>
      </w:r>
      <w:r w:rsidR="00D260FA" w:rsidRPr="00B144F8">
        <w:rPr>
          <w:rFonts w:ascii="Times New Roman" w:hAnsi="Times New Roman" w:cs="Times New Roman"/>
          <w:sz w:val="18"/>
          <w:szCs w:val="18"/>
          <w:lang w:val="de-DE"/>
        </w:rPr>
        <w:t>, Zombie, Skelett, Mumie, Wasser-, Moor-, Eis-, Brandleiche)</w:t>
      </w:r>
    </w:p>
    <w:p w:rsidR="00995812" w:rsidRPr="00B144F8" w:rsidRDefault="00BA79FE" w:rsidP="006C7CC9">
      <w:pPr>
        <w:pStyle w:val="Listenabsatz"/>
        <w:numPr>
          <w:ilvl w:val="0"/>
          <w:numId w:val="12"/>
        </w:numPr>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 xml:space="preserve">Die </w:t>
      </w:r>
      <w:r w:rsidR="00DE24AB" w:rsidRPr="00B144F8">
        <w:rPr>
          <w:rFonts w:ascii="Times New Roman" w:hAnsi="Times New Roman" w:cs="Times New Roman"/>
          <w:b/>
          <w:sz w:val="18"/>
          <w:szCs w:val="18"/>
          <w:lang w:val="de-DE"/>
        </w:rPr>
        <w:t>Beschwörung</w:t>
      </w:r>
    </w:p>
    <w:p w:rsidR="00995812" w:rsidRPr="00B144F8" w:rsidRDefault="006F6FFE" w:rsidP="006C7CC9">
      <w:pPr>
        <w:pStyle w:val="Listenabsatz"/>
        <w:jc w:val="both"/>
        <w:rPr>
          <w:rFonts w:ascii="Times New Roman" w:hAnsi="Times New Roman" w:cs="Times New Roman"/>
          <w:sz w:val="18"/>
          <w:szCs w:val="18"/>
          <w:lang w:val="de-DE"/>
        </w:rPr>
      </w:pPr>
      <w:r>
        <w:rPr>
          <w:rFonts w:ascii="Times New Roman" w:hAnsi="Times New Roman" w:cs="Times New Roman"/>
          <w:sz w:val="18"/>
          <w:szCs w:val="18"/>
          <w:lang w:val="de-DE"/>
        </w:rPr>
        <w:t>Probe auf SKELETTARIUS</w:t>
      </w:r>
      <w:r w:rsidR="00C471E1" w:rsidRPr="00B144F8">
        <w:rPr>
          <w:rFonts w:ascii="Times New Roman" w:hAnsi="Times New Roman" w:cs="Times New Roman"/>
          <w:sz w:val="18"/>
          <w:szCs w:val="18"/>
          <w:lang w:val="de-DE"/>
        </w:rPr>
        <w:t>-</w:t>
      </w:r>
      <w:r w:rsidR="00CA4B33" w:rsidRPr="00B144F8">
        <w:rPr>
          <w:rFonts w:ascii="Times New Roman" w:hAnsi="Times New Roman" w:cs="Times New Roman"/>
          <w:sz w:val="18"/>
          <w:szCs w:val="18"/>
          <w:lang w:val="de-DE"/>
        </w:rPr>
        <w:t xml:space="preserve"> oder </w:t>
      </w:r>
      <w:r>
        <w:rPr>
          <w:rFonts w:ascii="Times New Roman" w:hAnsi="Times New Roman" w:cs="Times New Roman"/>
          <w:sz w:val="18"/>
          <w:szCs w:val="18"/>
          <w:lang w:val="de-DE"/>
        </w:rPr>
        <w:t>TOTES HANDLE mit folgenden Modifikationen:</w:t>
      </w:r>
      <w:r w:rsidR="00C471E1" w:rsidRPr="00B144F8">
        <w:rPr>
          <w:rFonts w:ascii="Times New Roman" w:hAnsi="Times New Roman" w:cs="Times New Roman"/>
          <w:sz w:val="18"/>
          <w:szCs w:val="18"/>
          <w:lang w:val="de-DE"/>
        </w:rPr>
        <w:t xml:space="preserve"> </w:t>
      </w:r>
    </w:p>
    <w:p w:rsidR="00822CBF" w:rsidRDefault="008B2A65" w:rsidP="006C7CC9">
      <w:pPr>
        <w:pStyle w:val="Listenabsatz"/>
        <w:numPr>
          <w:ilvl w:val="0"/>
          <w:numId w:val="19"/>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Beschwörungsschwierigkeit des Untoten</w:t>
      </w:r>
      <w:r w:rsidR="00822CBF">
        <w:rPr>
          <w:rFonts w:ascii="Times New Roman" w:hAnsi="Times New Roman" w:cs="Times New Roman"/>
          <w:sz w:val="18"/>
          <w:szCs w:val="18"/>
          <w:lang w:val="de-DE"/>
        </w:rPr>
        <w:t xml:space="preserve"> / </w:t>
      </w:r>
      <w:r w:rsidR="009734F1" w:rsidRPr="00B144F8">
        <w:rPr>
          <w:rFonts w:ascii="Times New Roman" w:hAnsi="Times New Roman" w:cs="Times New Roman"/>
          <w:sz w:val="18"/>
          <w:szCs w:val="18"/>
          <w:lang w:val="de-DE"/>
        </w:rPr>
        <w:t>Höchste</w:t>
      </w:r>
      <w:r w:rsidR="00C471E1" w:rsidRPr="00B144F8">
        <w:rPr>
          <w:rFonts w:ascii="Times New Roman" w:hAnsi="Times New Roman" w:cs="Times New Roman"/>
          <w:sz w:val="18"/>
          <w:szCs w:val="18"/>
          <w:lang w:val="de-DE"/>
        </w:rPr>
        <w:t xml:space="preserve"> Beschwörungsschwierigkeit </w:t>
      </w:r>
      <w:r w:rsidR="009734F1" w:rsidRPr="00B144F8">
        <w:rPr>
          <w:rFonts w:ascii="Times New Roman" w:hAnsi="Times New Roman" w:cs="Times New Roman"/>
          <w:sz w:val="18"/>
          <w:szCs w:val="18"/>
          <w:lang w:val="de-DE"/>
        </w:rPr>
        <w:t>+</w:t>
      </w:r>
      <w:r w:rsidR="00561992" w:rsidRPr="00B144F8">
        <w:rPr>
          <w:rFonts w:ascii="Times New Roman" w:hAnsi="Times New Roman" w:cs="Times New Roman"/>
          <w:sz w:val="18"/>
          <w:szCs w:val="18"/>
          <w:lang w:val="de-DE"/>
        </w:rPr>
        <w:t xml:space="preserve"> </w:t>
      </w:r>
      <w:r w:rsidR="009734F1" w:rsidRPr="00B144F8">
        <w:rPr>
          <w:rFonts w:ascii="Times New Roman" w:hAnsi="Times New Roman" w:cs="Times New Roman"/>
          <w:sz w:val="18"/>
          <w:szCs w:val="18"/>
          <w:lang w:val="de-DE"/>
        </w:rPr>
        <w:t xml:space="preserve">Anzahl </w:t>
      </w:r>
      <w:r w:rsidR="00822CBF">
        <w:rPr>
          <w:rFonts w:ascii="Times New Roman" w:hAnsi="Times New Roman" w:cs="Times New Roman"/>
          <w:sz w:val="18"/>
          <w:szCs w:val="18"/>
          <w:lang w:val="de-DE"/>
        </w:rPr>
        <w:t xml:space="preserve">der </w:t>
      </w:r>
      <w:r w:rsidR="005510CA" w:rsidRPr="00B144F8">
        <w:rPr>
          <w:rFonts w:ascii="Times New Roman" w:hAnsi="Times New Roman" w:cs="Times New Roman"/>
          <w:sz w:val="18"/>
          <w:szCs w:val="18"/>
          <w:lang w:val="de-DE"/>
        </w:rPr>
        <w:t>Untoten</w:t>
      </w:r>
    </w:p>
    <w:p w:rsidR="00995812" w:rsidRPr="00B144F8" w:rsidRDefault="00822CBF" w:rsidP="006C7CC9">
      <w:pPr>
        <w:pStyle w:val="Listenabsatz"/>
        <w:ind w:left="1440"/>
        <w:jc w:val="both"/>
        <w:rPr>
          <w:rFonts w:ascii="Times New Roman" w:hAnsi="Times New Roman" w:cs="Times New Roman"/>
          <w:sz w:val="18"/>
          <w:szCs w:val="18"/>
          <w:lang w:val="de-DE"/>
        </w:rPr>
      </w:pPr>
      <w:r>
        <w:rPr>
          <w:rFonts w:ascii="Times New Roman" w:hAnsi="Times New Roman" w:cs="Times New Roman"/>
          <w:sz w:val="18"/>
          <w:szCs w:val="18"/>
          <w:lang w:val="de-DE"/>
        </w:rPr>
        <w:t>(</w:t>
      </w:r>
      <w:r w:rsidR="00A14AB3">
        <w:rPr>
          <w:rFonts w:ascii="Times New Roman" w:hAnsi="Times New Roman" w:cs="Times New Roman"/>
          <w:sz w:val="18"/>
          <w:szCs w:val="18"/>
          <w:lang w:val="de-DE"/>
        </w:rPr>
        <w:t>Erhebung n</w:t>
      </w:r>
      <w:r w:rsidRPr="00822CBF">
        <w:rPr>
          <w:rFonts w:ascii="Times New Roman" w:hAnsi="Times New Roman" w:cs="Times New Roman"/>
          <w:sz w:val="18"/>
          <w:szCs w:val="18"/>
          <w:lang w:val="de-DE"/>
        </w:rPr>
        <w:t>ur gleiche</w:t>
      </w:r>
      <w:r w:rsidR="00A14AB3">
        <w:rPr>
          <w:rFonts w:ascii="Times New Roman" w:hAnsi="Times New Roman" w:cs="Times New Roman"/>
          <w:sz w:val="18"/>
          <w:szCs w:val="18"/>
          <w:lang w:val="de-DE"/>
        </w:rPr>
        <w:t>r</w:t>
      </w:r>
      <w:r w:rsidRPr="00822CBF">
        <w:rPr>
          <w:rFonts w:ascii="Times New Roman" w:hAnsi="Times New Roman" w:cs="Times New Roman"/>
          <w:sz w:val="18"/>
          <w:szCs w:val="18"/>
          <w:lang w:val="de-DE"/>
        </w:rPr>
        <w:t xml:space="preserve"> Sorte von </w:t>
      </w:r>
      <w:r>
        <w:rPr>
          <w:rFonts w:ascii="Times New Roman" w:hAnsi="Times New Roman" w:cs="Times New Roman"/>
          <w:sz w:val="18"/>
          <w:szCs w:val="18"/>
          <w:lang w:val="de-DE"/>
        </w:rPr>
        <w:t xml:space="preserve">Untoten, mit </w:t>
      </w:r>
      <w:r w:rsidRPr="00822CBF">
        <w:rPr>
          <w:rFonts w:ascii="Times New Roman" w:hAnsi="Times New Roman" w:cs="Times New Roman"/>
          <w:sz w:val="18"/>
          <w:szCs w:val="18"/>
          <w:lang w:val="de-DE"/>
        </w:rPr>
        <w:t xml:space="preserve">SF Nekromant </w:t>
      </w:r>
      <w:r>
        <w:rPr>
          <w:rFonts w:ascii="Times New Roman" w:hAnsi="Times New Roman" w:cs="Times New Roman"/>
          <w:sz w:val="18"/>
          <w:szCs w:val="18"/>
          <w:lang w:val="de-DE"/>
        </w:rPr>
        <w:t>auch gemischt</w:t>
      </w:r>
      <w:r w:rsidR="00A14AB3">
        <w:rPr>
          <w:rFonts w:ascii="Times New Roman" w:hAnsi="Times New Roman" w:cs="Times New Roman"/>
          <w:sz w:val="18"/>
          <w:szCs w:val="18"/>
          <w:lang w:val="de-DE"/>
        </w:rPr>
        <w:t>e Gruppen</w:t>
      </w:r>
      <w:r>
        <w:rPr>
          <w:rFonts w:ascii="Times New Roman" w:hAnsi="Times New Roman" w:cs="Times New Roman"/>
          <w:sz w:val="18"/>
          <w:szCs w:val="18"/>
          <w:lang w:val="de-DE"/>
        </w:rPr>
        <w:t>)</w:t>
      </w:r>
    </w:p>
    <w:p w:rsidR="00995812" w:rsidRPr="00B144F8" w:rsidRDefault="00C471E1" w:rsidP="006C7CC9">
      <w:pPr>
        <w:pStyle w:val="Listenabsatz"/>
        <w:numPr>
          <w:ilvl w:val="0"/>
          <w:numId w:val="19"/>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Zusätzliche F</w:t>
      </w:r>
      <w:r w:rsidR="009734F1" w:rsidRPr="00B144F8">
        <w:rPr>
          <w:rFonts w:ascii="Times New Roman" w:hAnsi="Times New Roman" w:cs="Times New Roman"/>
          <w:sz w:val="18"/>
          <w:szCs w:val="18"/>
          <w:lang w:val="de-DE"/>
        </w:rPr>
        <w:t>ä</w:t>
      </w:r>
      <w:r w:rsidRPr="00B144F8">
        <w:rPr>
          <w:rFonts w:ascii="Times New Roman" w:hAnsi="Times New Roman" w:cs="Times New Roman"/>
          <w:sz w:val="18"/>
          <w:szCs w:val="18"/>
          <w:lang w:val="de-DE"/>
        </w:rPr>
        <w:t xml:space="preserve">higkeiten des Wesens </w:t>
      </w:r>
    </w:p>
    <w:p w:rsidR="00FF269D" w:rsidRPr="00B144F8" w:rsidRDefault="00FF269D" w:rsidP="006C7CC9">
      <w:pPr>
        <w:pStyle w:val="Listenabsatz"/>
        <w:numPr>
          <w:ilvl w:val="0"/>
          <w:numId w:val="19"/>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Qualität des Wahren Namens des Wesens (-7 bei Q7 bis 0</w:t>
      </w:r>
      <w:r w:rsidR="000428D3" w:rsidRPr="00B144F8">
        <w:rPr>
          <w:rFonts w:ascii="Times New Roman" w:hAnsi="Times New Roman" w:cs="Times New Roman"/>
          <w:sz w:val="18"/>
          <w:szCs w:val="18"/>
          <w:lang w:val="de-DE"/>
        </w:rPr>
        <w:t xml:space="preserve"> wenn</w:t>
      </w:r>
      <w:r w:rsidRPr="00B144F8">
        <w:rPr>
          <w:rFonts w:ascii="Times New Roman" w:hAnsi="Times New Roman" w:cs="Times New Roman"/>
          <w:sz w:val="18"/>
          <w:szCs w:val="18"/>
          <w:lang w:val="de-DE"/>
        </w:rPr>
        <w:t xml:space="preserve"> kein Wahrer Name)</w:t>
      </w:r>
    </w:p>
    <w:p w:rsidR="00FF269D" w:rsidRPr="00B144F8" w:rsidRDefault="00FF269D" w:rsidP="006C7CC9">
      <w:pPr>
        <w:pStyle w:val="Listenabsatz"/>
        <w:numPr>
          <w:ilvl w:val="0"/>
          <w:numId w:val="19"/>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Umstände der Zeit (-3 bis +7)</w:t>
      </w:r>
      <w:r w:rsidR="001343EC" w:rsidRPr="00B144F8">
        <w:rPr>
          <w:rFonts w:ascii="Times New Roman" w:hAnsi="Times New Roman" w:cs="Times New Roman"/>
          <w:sz w:val="18"/>
          <w:szCs w:val="18"/>
          <w:lang w:val="de-DE"/>
        </w:rPr>
        <w:t xml:space="preserve"> und </w:t>
      </w:r>
      <w:r w:rsidRPr="00B144F8">
        <w:rPr>
          <w:rFonts w:ascii="Times New Roman" w:hAnsi="Times New Roman" w:cs="Times New Roman"/>
          <w:sz w:val="18"/>
          <w:szCs w:val="18"/>
          <w:lang w:val="de-DE"/>
        </w:rPr>
        <w:t>des Orts (-7 bis +7)</w:t>
      </w:r>
    </w:p>
    <w:p w:rsidR="00FF269D" w:rsidRPr="00B144F8" w:rsidRDefault="00FF269D" w:rsidP="006C7CC9">
      <w:pPr>
        <w:pStyle w:val="Listenabsatz"/>
        <w:numPr>
          <w:ilvl w:val="0"/>
          <w:numId w:val="19"/>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Geschenke (+/-2 pro </w:t>
      </w:r>
      <w:proofErr w:type="spellStart"/>
      <w:r w:rsidRPr="00B144F8">
        <w:rPr>
          <w:rFonts w:ascii="Times New Roman" w:hAnsi="Times New Roman" w:cs="Times New Roman"/>
          <w:sz w:val="18"/>
          <w:szCs w:val="18"/>
          <w:lang w:val="de-DE"/>
        </w:rPr>
        <w:t>Donarium</w:t>
      </w:r>
      <w:proofErr w:type="spellEnd"/>
      <w:r w:rsidRPr="00B144F8">
        <w:rPr>
          <w:rFonts w:ascii="Times New Roman" w:hAnsi="Times New Roman" w:cs="Times New Roman"/>
          <w:sz w:val="18"/>
          <w:szCs w:val="18"/>
          <w:lang w:val="de-DE"/>
        </w:rPr>
        <w:t xml:space="preserve">, -7 bis +7) </w:t>
      </w:r>
    </w:p>
    <w:p w:rsidR="00FF269D" w:rsidRPr="00B144F8" w:rsidRDefault="00FF269D" w:rsidP="006C7CC9">
      <w:pPr>
        <w:pStyle w:val="Listenabsatz"/>
        <w:numPr>
          <w:ilvl w:val="0"/>
          <w:numId w:val="19"/>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Qualität der verwendeten Leichen (-7 bis +7)</w:t>
      </w:r>
    </w:p>
    <w:p w:rsidR="00995812" w:rsidRPr="00B144F8" w:rsidRDefault="00FF269D" w:rsidP="006C7CC9">
      <w:pPr>
        <w:pStyle w:val="Listenabsatz"/>
        <w:numPr>
          <w:ilvl w:val="0"/>
          <w:numId w:val="19"/>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Sonstige Modifikationen (Wunden, Spontane Modifikationen ...)</w:t>
      </w:r>
    </w:p>
    <w:p w:rsidR="00DE24AB" w:rsidRPr="00B144F8" w:rsidRDefault="00DE24AB" w:rsidP="006C7CC9">
      <w:pPr>
        <w:pStyle w:val="Listenabsatz"/>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Gelungen: Der Untote erhebt sich. Weiter zu Schritt </w:t>
      </w:r>
      <w:r w:rsidR="0032530E" w:rsidRPr="00B144F8">
        <w:rPr>
          <w:rFonts w:ascii="Times New Roman" w:hAnsi="Times New Roman" w:cs="Times New Roman"/>
          <w:sz w:val="18"/>
          <w:szCs w:val="18"/>
          <w:lang w:val="de-DE"/>
        </w:rPr>
        <w:t>3.</w:t>
      </w:r>
    </w:p>
    <w:p w:rsidR="00995812" w:rsidRPr="00B144F8" w:rsidRDefault="00DE24AB" w:rsidP="006C7CC9">
      <w:pPr>
        <w:pStyle w:val="Listenabsatz"/>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M</w:t>
      </w:r>
      <w:r w:rsidR="00C471E1" w:rsidRPr="00B144F8">
        <w:rPr>
          <w:rFonts w:ascii="Times New Roman" w:hAnsi="Times New Roman" w:cs="Times New Roman"/>
          <w:sz w:val="18"/>
          <w:szCs w:val="18"/>
          <w:lang w:val="de-DE"/>
        </w:rPr>
        <w:t xml:space="preserve">isslungen: </w:t>
      </w:r>
      <w:r w:rsidR="00FF0B36" w:rsidRPr="00B144F8">
        <w:rPr>
          <w:rFonts w:ascii="Times New Roman" w:hAnsi="Times New Roman" w:cs="Times New Roman"/>
          <w:sz w:val="18"/>
          <w:szCs w:val="18"/>
          <w:lang w:val="de-DE"/>
        </w:rPr>
        <w:t xml:space="preserve">1W6 Punkt Verfall </w:t>
      </w:r>
      <w:r w:rsidR="001343EC" w:rsidRPr="00B144F8">
        <w:rPr>
          <w:rFonts w:ascii="Times New Roman" w:hAnsi="Times New Roman" w:cs="Times New Roman"/>
          <w:sz w:val="18"/>
          <w:szCs w:val="18"/>
          <w:lang w:val="de-DE"/>
        </w:rPr>
        <w:t xml:space="preserve">bei 20 </w:t>
      </w:r>
      <w:r w:rsidR="00FF0B36" w:rsidRPr="00B144F8">
        <w:rPr>
          <w:rFonts w:ascii="Times New Roman" w:hAnsi="Times New Roman" w:cs="Times New Roman"/>
          <w:sz w:val="18"/>
          <w:szCs w:val="18"/>
          <w:lang w:val="de-DE"/>
        </w:rPr>
        <w:t xml:space="preserve">auf W20 beim </w:t>
      </w:r>
      <w:r w:rsidR="006F6FFE">
        <w:rPr>
          <w:rFonts w:ascii="Times New Roman" w:hAnsi="Times New Roman" w:cs="Times New Roman"/>
          <w:sz w:val="18"/>
          <w:szCs w:val="18"/>
          <w:lang w:val="de-DE"/>
        </w:rPr>
        <w:t>SKELETTARIUS</w:t>
      </w:r>
      <w:r w:rsidR="00FF0B36" w:rsidRPr="00B144F8">
        <w:rPr>
          <w:rFonts w:ascii="Times New Roman" w:hAnsi="Times New Roman" w:cs="Times New Roman"/>
          <w:sz w:val="18"/>
          <w:szCs w:val="18"/>
          <w:lang w:val="de-DE"/>
        </w:rPr>
        <w:t xml:space="preserve">, bei 19 und 20 auf W20 beim </w:t>
      </w:r>
      <w:r w:rsidR="006F6FFE">
        <w:rPr>
          <w:rFonts w:ascii="Times New Roman" w:hAnsi="Times New Roman" w:cs="Times New Roman"/>
          <w:sz w:val="18"/>
          <w:szCs w:val="18"/>
          <w:lang w:val="de-DE"/>
        </w:rPr>
        <w:t>TOTES HANDLE</w:t>
      </w:r>
      <w:r w:rsidR="00FF0B36" w:rsidRPr="00B144F8">
        <w:rPr>
          <w:rFonts w:ascii="Times New Roman" w:hAnsi="Times New Roman" w:cs="Times New Roman"/>
          <w:sz w:val="18"/>
          <w:szCs w:val="18"/>
          <w:lang w:val="de-DE"/>
        </w:rPr>
        <w:t xml:space="preserve"> oder anstelle der genannten körperlichen Nachteile Alterung um W6 Jahre</w:t>
      </w:r>
    </w:p>
    <w:p w:rsidR="00995812" w:rsidRPr="00B144F8" w:rsidRDefault="00C471E1" w:rsidP="006C7CC9">
      <w:pPr>
        <w:pStyle w:val="Listenabsatz"/>
        <w:numPr>
          <w:ilvl w:val="0"/>
          <w:numId w:val="12"/>
        </w:numPr>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 xml:space="preserve">Einsatz übrigbehaltener </w:t>
      </w:r>
      <w:proofErr w:type="spellStart"/>
      <w:r w:rsidRPr="00B144F8">
        <w:rPr>
          <w:rFonts w:ascii="Times New Roman" w:hAnsi="Times New Roman" w:cs="Times New Roman"/>
          <w:b/>
          <w:sz w:val="18"/>
          <w:szCs w:val="18"/>
          <w:lang w:val="de-DE"/>
        </w:rPr>
        <w:t>ZfP</w:t>
      </w:r>
      <w:proofErr w:type="spellEnd"/>
      <w:r w:rsidRPr="00B144F8">
        <w:rPr>
          <w:rFonts w:ascii="Times New Roman" w:hAnsi="Times New Roman" w:cs="Times New Roman"/>
          <w:b/>
          <w:sz w:val="18"/>
          <w:szCs w:val="18"/>
          <w:lang w:val="de-DE"/>
        </w:rPr>
        <w:t xml:space="preserve">* </w:t>
      </w:r>
    </w:p>
    <w:p w:rsidR="00AC48E1" w:rsidRPr="00383196" w:rsidRDefault="00075CDE" w:rsidP="006C7CC9">
      <w:pPr>
        <w:pStyle w:val="Listenabsatz"/>
        <w:numPr>
          <w:ilvl w:val="0"/>
          <w:numId w:val="18"/>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Erleichterung der folgenden Kontrollproben </w:t>
      </w:r>
      <w:r w:rsidR="00DA592F">
        <w:rPr>
          <w:rFonts w:ascii="Times New Roman" w:hAnsi="Times New Roman" w:cs="Times New Roman"/>
          <w:sz w:val="18"/>
          <w:szCs w:val="18"/>
          <w:lang w:val="de-DE"/>
        </w:rPr>
        <w:t>(</w:t>
      </w:r>
      <w:r w:rsidRPr="00B144F8">
        <w:rPr>
          <w:rFonts w:ascii="Times New Roman" w:hAnsi="Times New Roman" w:cs="Times New Roman"/>
          <w:sz w:val="18"/>
          <w:szCs w:val="18"/>
          <w:lang w:val="de-DE"/>
        </w:rPr>
        <w:t>Dienst</w:t>
      </w:r>
      <w:r w:rsidR="00AC48E1" w:rsidRPr="00B144F8">
        <w:rPr>
          <w:rFonts w:ascii="Times New Roman" w:hAnsi="Times New Roman" w:cs="Times New Roman"/>
          <w:sz w:val="18"/>
          <w:szCs w:val="18"/>
          <w:lang w:val="de-DE"/>
        </w:rPr>
        <w:t xml:space="preserve"> Gefolgschaft)</w:t>
      </w:r>
      <w:r w:rsidR="00383196">
        <w:rPr>
          <w:rFonts w:ascii="Times New Roman" w:hAnsi="Times New Roman" w:cs="Times New Roman"/>
          <w:sz w:val="18"/>
          <w:szCs w:val="18"/>
          <w:lang w:val="de-DE"/>
        </w:rPr>
        <w:t>:</w:t>
      </w:r>
      <w:r w:rsidR="00DA592F" w:rsidRPr="00383196">
        <w:rPr>
          <w:rFonts w:ascii="Times New Roman" w:hAnsi="Times New Roman" w:cs="Times New Roman"/>
          <w:sz w:val="18"/>
          <w:szCs w:val="18"/>
          <w:lang w:val="de-DE"/>
        </w:rPr>
        <w:t xml:space="preserve"> </w:t>
      </w:r>
      <w:r w:rsidRPr="00383196">
        <w:rPr>
          <w:rFonts w:ascii="Times New Roman" w:hAnsi="Times New Roman" w:cs="Times New Roman"/>
          <w:sz w:val="18"/>
          <w:szCs w:val="18"/>
          <w:lang w:val="de-DE"/>
        </w:rPr>
        <w:t xml:space="preserve">Je 3 </w:t>
      </w:r>
      <w:proofErr w:type="spellStart"/>
      <w:r w:rsidRPr="00383196">
        <w:rPr>
          <w:rFonts w:ascii="Times New Roman" w:hAnsi="Times New Roman" w:cs="Times New Roman"/>
          <w:sz w:val="18"/>
          <w:szCs w:val="18"/>
          <w:lang w:val="de-DE"/>
        </w:rPr>
        <w:t>ZfP</w:t>
      </w:r>
      <w:proofErr w:type="spellEnd"/>
      <w:r w:rsidRPr="00383196">
        <w:rPr>
          <w:rFonts w:ascii="Times New Roman" w:hAnsi="Times New Roman" w:cs="Times New Roman"/>
          <w:sz w:val="18"/>
          <w:szCs w:val="18"/>
          <w:lang w:val="de-DE"/>
        </w:rPr>
        <w:t>* erleichtern alle Kontrollproben dieses Wesens um 1 (max</w:t>
      </w:r>
      <w:r w:rsidR="009F0863" w:rsidRPr="00383196">
        <w:rPr>
          <w:rFonts w:ascii="Times New Roman" w:hAnsi="Times New Roman" w:cs="Times New Roman"/>
          <w:sz w:val="18"/>
          <w:szCs w:val="18"/>
          <w:lang w:val="de-DE"/>
        </w:rPr>
        <w:t>.</w:t>
      </w:r>
      <w:r w:rsidRPr="00383196">
        <w:rPr>
          <w:rFonts w:ascii="Times New Roman" w:hAnsi="Times New Roman" w:cs="Times New Roman"/>
          <w:sz w:val="18"/>
          <w:szCs w:val="18"/>
          <w:lang w:val="de-DE"/>
        </w:rPr>
        <w:t xml:space="preserve"> 7)</w:t>
      </w:r>
    </w:p>
    <w:p w:rsidR="00AC48E1" w:rsidRPr="00383196" w:rsidRDefault="00AC48E1" w:rsidP="006C7CC9">
      <w:pPr>
        <w:pStyle w:val="Listenabsatz"/>
        <w:numPr>
          <w:ilvl w:val="0"/>
          <w:numId w:val="18"/>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Steigerung der Dienstbarkeit (</w:t>
      </w:r>
      <w:r w:rsidR="006F6FFE">
        <w:rPr>
          <w:rFonts w:ascii="Times New Roman" w:hAnsi="Times New Roman" w:cs="Times New Roman"/>
          <w:sz w:val="18"/>
          <w:szCs w:val="18"/>
          <w:lang w:val="de-DE"/>
        </w:rPr>
        <w:t>TOTES HANDLE</w:t>
      </w:r>
      <w:r w:rsidRPr="00B144F8">
        <w:rPr>
          <w:rFonts w:ascii="Times New Roman" w:hAnsi="Times New Roman" w:cs="Times New Roman"/>
          <w:sz w:val="18"/>
          <w:szCs w:val="18"/>
          <w:lang w:val="de-DE"/>
        </w:rPr>
        <w:t>)</w:t>
      </w:r>
      <w:r w:rsidR="00383196">
        <w:rPr>
          <w:rFonts w:ascii="Times New Roman" w:hAnsi="Times New Roman" w:cs="Times New Roman"/>
          <w:sz w:val="18"/>
          <w:szCs w:val="18"/>
          <w:lang w:val="de-DE"/>
        </w:rPr>
        <w:t>:</w:t>
      </w:r>
      <w:r w:rsidR="00DA592F" w:rsidRPr="00383196">
        <w:rPr>
          <w:rFonts w:ascii="Times New Roman" w:hAnsi="Times New Roman" w:cs="Times New Roman"/>
          <w:sz w:val="18"/>
          <w:szCs w:val="18"/>
          <w:lang w:val="de-DE"/>
        </w:rPr>
        <w:t xml:space="preserve"> </w:t>
      </w:r>
      <w:r w:rsidR="00047220" w:rsidRPr="00383196">
        <w:rPr>
          <w:rFonts w:ascii="Times New Roman" w:hAnsi="Times New Roman" w:cs="Times New Roman"/>
          <w:sz w:val="18"/>
          <w:szCs w:val="18"/>
          <w:lang w:val="de-DE"/>
        </w:rPr>
        <w:t xml:space="preserve"> </w:t>
      </w:r>
      <w:r w:rsidR="009F0863" w:rsidRPr="00383196">
        <w:rPr>
          <w:rFonts w:ascii="Times New Roman" w:hAnsi="Times New Roman" w:cs="Times New Roman"/>
          <w:sz w:val="18"/>
          <w:szCs w:val="18"/>
          <w:lang w:val="de-DE"/>
        </w:rPr>
        <w:t>LO+1 für j</w:t>
      </w:r>
      <w:r w:rsidRPr="00383196">
        <w:rPr>
          <w:rFonts w:ascii="Times New Roman" w:hAnsi="Times New Roman" w:cs="Times New Roman"/>
          <w:sz w:val="18"/>
          <w:szCs w:val="18"/>
          <w:lang w:val="de-DE"/>
        </w:rPr>
        <w:t xml:space="preserve">e 3 </w:t>
      </w:r>
      <w:proofErr w:type="spellStart"/>
      <w:r w:rsidRPr="00383196">
        <w:rPr>
          <w:rFonts w:ascii="Times New Roman" w:hAnsi="Times New Roman" w:cs="Times New Roman"/>
          <w:sz w:val="18"/>
          <w:szCs w:val="18"/>
          <w:lang w:val="de-DE"/>
        </w:rPr>
        <w:t>ZfP</w:t>
      </w:r>
      <w:proofErr w:type="spellEnd"/>
      <w:r w:rsidRPr="00383196">
        <w:rPr>
          <w:rFonts w:ascii="Times New Roman" w:hAnsi="Times New Roman" w:cs="Times New Roman"/>
          <w:sz w:val="18"/>
          <w:szCs w:val="18"/>
          <w:lang w:val="de-DE"/>
        </w:rPr>
        <w:t xml:space="preserve">* </w:t>
      </w:r>
      <w:r w:rsidR="00A00D15" w:rsidRPr="00383196">
        <w:rPr>
          <w:rFonts w:ascii="Times New Roman" w:hAnsi="Times New Roman" w:cs="Times New Roman"/>
          <w:sz w:val="18"/>
          <w:szCs w:val="18"/>
          <w:lang w:val="de-DE"/>
        </w:rPr>
        <w:t>(</w:t>
      </w:r>
      <w:r w:rsidR="009F0863" w:rsidRPr="00383196">
        <w:rPr>
          <w:rFonts w:ascii="Times New Roman" w:hAnsi="Times New Roman" w:cs="Times New Roman"/>
          <w:sz w:val="18"/>
          <w:szCs w:val="18"/>
          <w:lang w:val="de-DE"/>
        </w:rPr>
        <w:t xml:space="preserve">max. </w:t>
      </w:r>
      <w:r w:rsidR="00A00D15" w:rsidRPr="00383196">
        <w:rPr>
          <w:rFonts w:ascii="Times New Roman" w:hAnsi="Times New Roman" w:cs="Times New Roman"/>
          <w:sz w:val="18"/>
          <w:szCs w:val="18"/>
          <w:lang w:val="de-DE"/>
        </w:rPr>
        <w:t>21)</w:t>
      </w:r>
    </w:p>
    <w:p w:rsidR="006560C2" w:rsidRPr="00B144F8" w:rsidRDefault="006560C2" w:rsidP="006C7CC9">
      <w:pPr>
        <w:pStyle w:val="Listenabsatz"/>
        <w:numPr>
          <w:ilvl w:val="0"/>
          <w:numId w:val="18"/>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Zusätzliche Fähigkeiten des Wesens</w:t>
      </w:r>
      <w:r w:rsidR="00630A3D" w:rsidRPr="00B144F8">
        <w:rPr>
          <w:rFonts w:ascii="Times New Roman" w:hAnsi="Times New Roman" w:cs="Times New Roman"/>
          <w:sz w:val="18"/>
          <w:szCs w:val="18"/>
          <w:lang w:val="de-DE"/>
        </w:rPr>
        <w:t xml:space="preserve"> </w:t>
      </w:r>
      <w:r w:rsidRPr="00B144F8">
        <w:rPr>
          <w:rFonts w:ascii="Times New Roman" w:hAnsi="Times New Roman" w:cs="Times New Roman"/>
          <w:sz w:val="18"/>
          <w:szCs w:val="18"/>
          <w:lang w:val="de-DE"/>
        </w:rPr>
        <w:t>(SF Nekromant)</w:t>
      </w:r>
      <w:r w:rsidR="00DA592F">
        <w:rPr>
          <w:rFonts w:ascii="Times New Roman" w:hAnsi="Times New Roman" w:cs="Times New Roman"/>
          <w:sz w:val="18"/>
          <w:szCs w:val="18"/>
          <w:lang w:val="de-DE"/>
        </w:rPr>
        <w:t>: D</w:t>
      </w:r>
      <w:r w:rsidR="00DA592F" w:rsidRPr="00B144F8">
        <w:rPr>
          <w:rFonts w:ascii="Times New Roman" w:hAnsi="Times New Roman" w:cs="Times New Roman"/>
          <w:sz w:val="18"/>
          <w:szCs w:val="18"/>
          <w:lang w:val="de-DE"/>
        </w:rPr>
        <w:t xml:space="preserve">reifache Anzahl an </w:t>
      </w:r>
      <w:proofErr w:type="spellStart"/>
      <w:r w:rsidR="00DA592F" w:rsidRPr="00B144F8">
        <w:rPr>
          <w:rFonts w:ascii="Times New Roman" w:hAnsi="Times New Roman" w:cs="Times New Roman"/>
          <w:sz w:val="18"/>
          <w:szCs w:val="18"/>
          <w:lang w:val="de-DE"/>
        </w:rPr>
        <w:t>ZfP</w:t>
      </w:r>
      <w:proofErr w:type="spellEnd"/>
      <w:r w:rsidR="00DA592F" w:rsidRPr="00B144F8">
        <w:rPr>
          <w:rFonts w:ascii="Times New Roman" w:hAnsi="Times New Roman" w:cs="Times New Roman"/>
          <w:sz w:val="18"/>
          <w:szCs w:val="18"/>
          <w:lang w:val="de-DE"/>
        </w:rPr>
        <w:t>*</w:t>
      </w:r>
    </w:p>
    <w:p w:rsidR="00995812" w:rsidRPr="00B144F8" w:rsidRDefault="00C471E1" w:rsidP="006C7CC9">
      <w:pPr>
        <w:pStyle w:val="Listenabsatz"/>
        <w:numPr>
          <w:ilvl w:val="0"/>
          <w:numId w:val="18"/>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Modifikation des Wesens</w:t>
      </w:r>
    </w:p>
    <w:tbl>
      <w:tblPr>
        <w:tblStyle w:val="Tabellengitternetz"/>
        <w:tblW w:w="0" w:type="auto"/>
        <w:tblInd w:w="1440" w:type="dxa"/>
        <w:tblLook w:val="04A0"/>
      </w:tblPr>
      <w:tblGrid>
        <w:gridCol w:w="5614"/>
        <w:gridCol w:w="1843"/>
      </w:tblGrid>
      <w:tr w:rsidR="00561992" w:rsidRPr="00B144F8" w:rsidTr="003E4ECD">
        <w:tc>
          <w:tcPr>
            <w:tcW w:w="5614" w:type="dxa"/>
          </w:tcPr>
          <w:p w:rsidR="00561992" w:rsidRPr="00B144F8" w:rsidRDefault="00561992" w:rsidP="006C7CC9">
            <w:pPr>
              <w:pStyle w:val="Listenabsatz"/>
              <w:ind w:left="0"/>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Modifikation</w:t>
            </w:r>
          </w:p>
        </w:tc>
        <w:tc>
          <w:tcPr>
            <w:tcW w:w="1843" w:type="dxa"/>
          </w:tcPr>
          <w:p w:rsidR="00561992" w:rsidRPr="00B144F8" w:rsidRDefault="00561992" w:rsidP="006C7CC9">
            <w:pPr>
              <w:pStyle w:val="Listenabsatz"/>
              <w:ind w:left="0"/>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Kosten</w:t>
            </w:r>
          </w:p>
        </w:tc>
      </w:tr>
      <w:tr w:rsidR="00561992" w:rsidRPr="00B144F8" w:rsidTr="003E4ECD">
        <w:tc>
          <w:tcPr>
            <w:tcW w:w="5614" w:type="dxa"/>
          </w:tcPr>
          <w:p w:rsidR="00561992" w:rsidRPr="00B144F8" w:rsidRDefault="003E4ECD" w:rsidP="006C7CC9">
            <w:pPr>
              <w:pStyle w:val="Listenabsatz"/>
              <w:ind w:left="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+5 </w:t>
            </w:r>
            <w:proofErr w:type="spellStart"/>
            <w:r w:rsidRPr="00B144F8">
              <w:rPr>
                <w:rFonts w:ascii="Times New Roman" w:hAnsi="Times New Roman" w:cs="Times New Roman"/>
                <w:sz w:val="18"/>
                <w:szCs w:val="18"/>
                <w:lang w:val="de-DE"/>
              </w:rPr>
              <w:t>LeP</w:t>
            </w:r>
            <w:proofErr w:type="spellEnd"/>
          </w:p>
        </w:tc>
        <w:tc>
          <w:tcPr>
            <w:tcW w:w="1843" w:type="dxa"/>
          </w:tcPr>
          <w:p w:rsidR="00561992" w:rsidRPr="00B144F8" w:rsidRDefault="003E4ECD" w:rsidP="006C7CC9">
            <w:pPr>
              <w:pStyle w:val="Listenabsatz"/>
              <w:ind w:left="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2 </w:t>
            </w:r>
            <w:proofErr w:type="spellStart"/>
            <w:r w:rsidRPr="00B144F8">
              <w:rPr>
                <w:rFonts w:ascii="Times New Roman" w:hAnsi="Times New Roman" w:cs="Times New Roman"/>
                <w:sz w:val="18"/>
                <w:szCs w:val="18"/>
                <w:lang w:val="de-DE"/>
              </w:rPr>
              <w:t>ZfP</w:t>
            </w:r>
            <w:proofErr w:type="spellEnd"/>
            <w:r w:rsidRPr="00B144F8">
              <w:rPr>
                <w:rFonts w:ascii="Times New Roman" w:hAnsi="Times New Roman" w:cs="Times New Roman"/>
                <w:sz w:val="18"/>
                <w:szCs w:val="18"/>
                <w:lang w:val="de-DE"/>
              </w:rPr>
              <w:t>*</w:t>
            </w:r>
          </w:p>
        </w:tc>
      </w:tr>
      <w:tr w:rsidR="00561992" w:rsidRPr="00B144F8" w:rsidTr="003E4ECD">
        <w:tc>
          <w:tcPr>
            <w:tcW w:w="5614" w:type="dxa"/>
          </w:tcPr>
          <w:p w:rsidR="00561992" w:rsidRPr="00B144F8" w:rsidRDefault="00561992" w:rsidP="006C7CC9">
            <w:pPr>
              <w:pStyle w:val="Listenabsatz"/>
              <w:ind w:left="0"/>
              <w:jc w:val="both"/>
              <w:rPr>
                <w:rFonts w:ascii="Times New Roman" w:hAnsi="Times New Roman" w:cs="Times New Roman"/>
                <w:sz w:val="18"/>
                <w:szCs w:val="18"/>
              </w:rPr>
            </w:pPr>
            <w:r w:rsidRPr="00B144F8">
              <w:rPr>
                <w:rFonts w:ascii="Times New Roman" w:hAnsi="Times New Roman" w:cs="Times New Roman"/>
                <w:sz w:val="18"/>
                <w:szCs w:val="18"/>
              </w:rPr>
              <w:t>INI +1, RS +1, GS +1</w:t>
            </w:r>
            <w:r w:rsidR="00127AB4" w:rsidRPr="00B144F8">
              <w:rPr>
                <w:rFonts w:ascii="Times New Roman" w:hAnsi="Times New Roman" w:cs="Times New Roman"/>
                <w:sz w:val="18"/>
                <w:szCs w:val="18"/>
              </w:rPr>
              <w:t xml:space="preserve"> </w:t>
            </w:r>
            <w:proofErr w:type="spellStart"/>
            <w:r w:rsidR="00127AB4" w:rsidRPr="00B144F8">
              <w:rPr>
                <w:rFonts w:ascii="Times New Roman" w:hAnsi="Times New Roman" w:cs="Times New Roman"/>
                <w:sz w:val="18"/>
                <w:szCs w:val="18"/>
              </w:rPr>
              <w:t>oder</w:t>
            </w:r>
            <w:proofErr w:type="spellEnd"/>
            <w:r w:rsidRPr="00B144F8">
              <w:rPr>
                <w:rFonts w:ascii="Times New Roman" w:hAnsi="Times New Roman" w:cs="Times New Roman"/>
                <w:sz w:val="18"/>
                <w:szCs w:val="18"/>
              </w:rPr>
              <w:t xml:space="preserve"> MR +1</w:t>
            </w:r>
          </w:p>
        </w:tc>
        <w:tc>
          <w:tcPr>
            <w:tcW w:w="1843" w:type="dxa"/>
          </w:tcPr>
          <w:p w:rsidR="00561992" w:rsidRPr="00B144F8" w:rsidRDefault="00561992" w:rsidP="006C7CC9">
            <w:pPr>
              <w:pStyle w:val="Listenabsatz"/>
              <w:ind w:left="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3 </w:t>
            </w:r>
            <w:proofErr w:type="spellStart"/>
            <w:r w:rsidRPr="00B144F8">
              <w:rPr>
                <w:rFonts w:ascii="Times New Roman" w:hAnsi="Times New Roman" w:cs="Times New Roman"/>
                <w:sz w:val="18"/>
                <w:szCs w:val="18"/>
                <w:lang w:val="de-DE"/>
              </w:rPr>
              <w:t>ZfP</w:t>
            </w:r>
            <w:proofErr w:type="spellEnd"/>
            <w:r w:rsidRPr="00B144F8">
              <w:rPr>
                <w:rFonts w:ascii="Times New Roman" w:hAnsi="Times New Roman" w:cs="Times New Roman"/>
                <w:sz w:val="18"/>
                <w:szCs w:val="18"/>
                <w:lang w:val="de-DE"/>
              </w:rPr>
              <w:t>*</w:t>
            </w:r>
          </w:p>
        </w:tc>
      </w:tr>
      <w:tr w:rsidR="00561992" w:rsidRPr="00B144F8" w:rsidTr="003E4ECD">
        <w:tc>
          <w:tcPr>
            <w:tcW w:w="5614" w:type="dxa"/>
          </w:tcPr>
          <w:p w:rsidR="00561992" w:rsidRPr="00B144F8" w:rsidRDefault="00753185" w:rsidP="006C7CC9">
            <w:pPr>
              <w:pStyle w:val="Listenabsatz"/>
              <w:ind w:left="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Alle </w:t>
            </w:r>
            <w:r w:rsidR="00127AB4" w:rsidRPr="00B144F8">
              <w:rPr>
                <w:rFonts w:ascii="Times New Roman" w:hAnsi="Times New Roman" w:cs="Times New Roman"/>
                <w:sz w:val="18"/>
                <w:szCs w:val="18"/>
                <w:lang w:val="de-DE"/>
              </w:rPr>
              <w:t>AT</w:t>
            </w:r>
            <w:r w:rsidR="00E67555" w:rsidRPr="00B144F8">
              <w:rPr>
                <w:rFonts w:ascii="Times New Roman" w:hAnsi="Times New Roman" w:cs="Times New Roman"/>
                <w:sz w:val="18"/>
                <w:szCs w:val="18"/>
                <w:lang w:val="de-DE"/>
              </w:rPr>
              <w:t xml:space="preserve"> </w:t>
            </w:r>
            <w:r w:rsidR="00127AB4" w:rsidRPr="00B144F8">
              <w:rPr>
                <w:rFonts w:ascii="Times New Roman" w:hAnsi="Times New Roman" w:cs="Times New Roman"/>
                <w:sz w:val="18"/>
                <w:szCs w:val="18"/>
                <w:lang w:val="de-DE"/>
              </w:rPr>
              <w:t>+1,</w:t>
            </w:r>
            <w:r w:rsidR="00561992" w:rsidRPr="00B144F8">
              <w:rPr>
                <w:rFonts w:ascii="Times New Roman" w:hAnsi="Times New Roman" w:cs="Times New Roman"/>
                <w:sz w:val="18"/>
                <w:szCs w:val="18"/>
                <w:lang w:val="de-DE"/>
              </w:rPr>
              <w:t xml:space="preserve"> PA +1</w:t>
            </w:r>
            <w:r w:rsidR="00127AB4" w:rsidRPr="00B144F8">
              <w:rPr>
                <w:rFonts w:ascii="Times New Roman" w:hAnsi="Times New Roman" w:cs="Times New Roman"/>
                <w:sz w:val="18"/>
                <w:szCs w:val="18"/>
                <w:lang w:val="de-DE"/>
              </w:rPr>
              <w:t xml:space="preserve"> oder</w:t>
            </w:r>
            <w:r w:rsidR="00561992" w:rsidRPr="00B144F8">
              <w:rPr>
                <w:rFonts w:ascii="Times New Roman" w:hAnsi="Times New Roman" w:cs="Times New Roman"/>
                <w:sz w:val="18"/>
                <w:szCs w:val="18"/>
                <w:lang w:val="de-DE"/>
              </w:rPr>
              <w:t xml:space="preserve"> TP +1</w:t>
            </w:r>
          </w:p>
        </w:tc>
        <w:tc>
          <w:tcPr>
            <w:tcW w:w="1843" w:type="dxa"/>
          </w:tcPr>
          <w:p w:rsidR="00561992" w:rsidRPr="00B144F8" w:rsidRDefault="00561992" w:rsidP="006C7CC9">
            <w:pPr>
              <w:pStyle w:val="Listenabsatz"/>
              <w:ind w:left="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4 </w:t>
            </w:r>
            <w:proofErr w:type="spellStart"/>
            <w:r w:rsidRPr="00B144F8">
              <w:rPr>
                <w:rFonts w:ascii="Times New Roman" w:hAnsi="Times New Roman" w:cs="Times New Roman"/>
                <w:sz w:val="18"/>
                <w:szCs w:val="18"/>
                <w:lang w:val="de-DE"/>
              </w:rPr>
              <w:t>ZfP</w:t>
            </w:r>
            <w:proofErr w:type="spellEnd"/>
            <w:r w:rsidRPr="00B144F8">
              <w:rPr>
                <w:rFonts w:ascii="Times New Roman" w:hAnsi="Times New Roman" w:cs="Times New Roman"/>
                <w:sz w:val="18"/>
                <w:szCs w:val="18"/>
                <w:lang w:val="de-DE"/>
              </w:rPr>
              <w:t>*</w:t>
            </w:r>
          </w:p>
        </w:tc>
      </w:tr>
      <w:tr w:rsidR="00561992" w:rsidRPr="00B144F8" w:rsidTr="003E4ECD">
        <w:tc>
          <w:tcPr>
            <w:tcW w:w="5614" w:type="dxa"/>
          </w:tcPr>
          <w:p w:rsidR="00561992" w:rsidRPr="00B144F8" w:rsidRDefault="00E67555" w:rsidP="006C7CC9">
            <w:pPr>
              <w:pStyle w:val="Listenabsatz"/>
              <w:ind w:left="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Eigenschaft +1</w:t>
            </w:r>
          </w:p>
        </w:tc>
        <w:tc>
          <w:tcPr>
            <w:tcW w:w="1843" w:type="dxa"/>
          </w:tcPr>
          <w:p w:rsidR="00561992" w:rsidRPr="00B144F8" w:rsidRDefault="00E67555" w:rsidP="006C7CC9">
            <w:pPr>
              <w:pStyle w:val="Listenabsatz"/>
              <w:ind w:left="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5 </w:t>
            </w:r>
            <w:proofErr w:type="spellStart"/>
            <w:r w:rsidRPr="00B144F8">
              <w:rPr>
                <w:rFonts w:ascii="Times New Roman" w:hAnsi="Times New Roman" w:cs="Times New Roman"/>
                <w:sz w:val="18"/>
                <w:szCs w:val="18"/>
                <w:lang w:val="de-DE"/>
              </w:rPr>
              <w:t>ZfP</w:t>
            </w:r>
            <w:proofErr w:type="spellEnd"/>
            <w:r w:rsidRPr="00B144F8">
              <w:rPr>
                <w:rFonts w:ascii="Times New Roman" w:hAnsi="Times New Roman" w:cs="Times New Roman"/>
                <w:sz w:val="18"/>
                <w:szCs w:val="18"/>
                <w:lang w:val="de-DE"/>
              </w:rPr>
              <w:t>*</w:t>
            </w:r>
          </w:p>
        </w:tc>
      </w:tr>
      <w:tr w:rsidR="00E67555" w:rsidRPr="00B144F8" w:rsidTr="003E4ECD">
        <w:tc>
          <w:tcPr>
            <w:tcW w:w="5614" w:type="dxa"/>
          </w:tcPr>
          <w:p w:rsidR="00E67555" w:rsidRPr="00B144F8" w:rsidRDefault="00E67555" w:rsidP="006C7CC9">
            <w:pPr>
              <w:pStyle w:val="Listenabsatz"/>
              <w:ind w:left="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Neues Talent (auf </w:t>
            </w:r>
            <w:proofErr w:type="spellStart"/>
            <w:r w:rsidRPr="00B144F8">
              <w:rPr>
                <w:rFonts w:ascii="Times New Roman" w:hAnsi="Times New Roman" w:cs="Times New Roman"/>
                <w:sz w:val="18"/>
                <w:szCs w:val="18"/>
                <w:lang w:val="de-DE"/>
              </w:rPr>
              <w:t>TaW</w:t>
            </w:r>
            <w:proofErr w:type="spellEnd"/>
            <w:r w:rsidRPr="00B144F8">
              <w:rPr>
                <w:rFonts w:ascii="Times New Roman" w:hAnsi="Times New Roman" w:cs="Times New Roman"/>
                <w:sz w:val="18"/>
                <w:szCs w:val="18"/>
                <w:lang w:val="de-DE"/>
              </w:rPr>
              <w:t xml:space="preserve"> 1)</w:t>
            </w:r>
          </w:p>
        </w:tc>
        <w:tc>
          <w:tcPr>
            <w:tcW w:w="1843" w:type="dxa"/>
          </w:tcPr>
          <w:p w:rsidR="00E67555" w:rsidRPr="00B144F8" w:rsidRDefault="00E67555" w:rsidP="006C7CC9">
            <w:pPr>
              <w:pStyle w:val="Listenabsatz"/>
              <w:ind w:left="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4 </w:t>
            </w:r>
            <w:proofErr w:type="spellStart"/>
            <w:r w:rsidRPr="00B144F8">
              <w:rPr>
                <w:rFonts w:ascii="Times New Roman" w:hAnsi="Times New Roman" w:cs="Times New Roman"/>
                <w:sz w:val="18"/>
                <w:szCs w:val="18"/>
                <w:lang w:val="de-DE"/>
              </w:rPr>
              <w:t>ZfP</w:t>
            </w:r>
            <w:proofErr w:type="spellEnd"/>
            <w:r w:rsidRPr="00B144F8">
              <w:rPr>
                <w:rFonts w:ascii="Times New Roman" w:hAnsi="Times New Roman" w:cs="Times New Roman"/>
                <w:sz w:val="18"/>
                <w:szCs w:val="18"/>
                <w:lang w:val="de-DE"/>
              </w:rPr>
              <w:t>*</w:t>
            </w:r>
          </w:p>
        </w:tc>
      </w:tr>
      <w:tr w:rsidR="00561992" w:rsidRPr="00B144F8" w:rsidTr="003E4ECD">
        <w:tc>
          <w:tcPr>
            <w:tcW w:w="5614" w:type="dxa"/>
          </w:tcPr>
          <w:p w:rsidR="00561992" w:rsidRPr="00B144F8" w:rsidRDefault="00753185" w:rsidP="006C7CC9">
            <w:pPr>
              <w:pStyle w:val="Listenabsatz"/>
              <w:ind w:left="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Bekannter</w:t>
            </w:r>
            <w:r w:rsidR="00561992" w:rsidRPr="00B144F8">
              <w:rPr>
                <w:rFonts w:ascii="Times New Roman" w:hAnsi="Times New Roman" w:cs="Times New Roman"/>
                <w:sz w:val="18"/>
                <w:szCs w:val="18"/>
                <w:lang w:val="de-DE"/>
              </w:rPr>
              <w:t xml:space="preserve"> </w:t>
            </w:r>
            <w:proofErr w:type="spellStart"/>
            <w:r w:rsidRPr="00B144F8">
              <w:rPr>
                <w:rFonts w:ascii="Times New Roman" w:hAnsi="Times New Roman" w:cs="Times New Roman"/>
                <w:sz w:val="18"/>
                <w:szCs w:val="18"/>
                <w:lang w:val="de-DE"/>
              </w:rPr>
              <w:t>TaW</w:t>
            </w:r>
            <w:proofErr w:type="spellEnd"/>
            <w:r w:rsidRPr="00B144F8">
              <w:rPr>
                <w:rFonts w:ascii="Times New Roman" w:hAnsi="Times New Roman" w:cs="Times New Roman"/>
                <w:sz w:val="18"/>
                <w:szCs w:val="18"/>
                <w:lang w:val="de-DE"/>
              </w:rPr>
              <w:t xml:space="preserve"> oder </w:t>
            </w:r>
            <w:proofErr w:type="spellStart"/>
            <w:r w:rsidR="00561992" w:rsidRPr="00B144F8">
              <w:rPr>
                <w:rFonts w:ascii="Times New Roman" w:hAnsi="Times New Roman" w:cs="Times New Roman"/>
                <w:sz w:val="18"/>
                <w:szCs w:val="18"/>
                <w:lang w:val="de-DE"/>
              </w:rPr>
              <w:t>ZfW</w:t>
            </w:r>
            <w:proofErr w:type="spellEnd"/>
            <w:r w:rsidR="00561992" w:rsidRPr="00B144F8">
              <w:rPr>
                <w:rFonts w:ascii="Times New Roman" w:hAnsi="Times New Roman" w:cs="Times New Roman"/>
                <w:sz w:val="18"/>
                <w:szCs w:val="18"/>
                <w:lang w:val="de-DE"/>
              </w:rPr>
              <w:t xml:space="preserve"> +2</w:t>
            </w:r>
          </w:p>
        </w:tc>
        <w:tc>
          <w:tcPr>
            <w:tcW w:w="1843" w:type="dxa"/>
          </w:tcPr>
          <w:p w:rsidR="00561992" w:rsidRPr="00B144F8" w:rsidRDefault="00561992" w:rsidP="006C7CC9">
            <w:pPr>
              <w:pStyle w:val="Listenabsatz"/>
              <w:ind w:left="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1 </w:t>
            </w:r>
            <w:proofErr w:type="spellStart"/>
            <w:r w:rsidRPr="00B144F8">
              <w:rPr>
                <w:rFonts w:ascii="Times New Roman" w:hAnsi="Times New Roman" w:cs="Times New Roman"/>
                <w:sz w:val="18"/>
                <w:szCs w:val="18"/>
                <w:lang w:val="de-DE"/>
              </w:rPr>
              <w:t>ZfP</w:t>
            </w:r>
            <w:proofErr w:type="spellEnd"/>
            <w:r w:rsidRPr="00B144F8">
              <w:rPr>
                <w:rFonts w:ascii="Times New Roman" w:hAnsi="Times New Roman" w:cs="Times New Roman"/>
                <w:sz w:val="18"/>
                <w:szCs w:val="18"/>
                <w:lang w:val="de-DE"/>
              </w:rPr>
              <w:t>*</w:t>
            </w:r>
          </w:p>
        </w:tc>
      </w:tr>
    </w:tbl>
    <w:p w:rsidR="00C471E1" w:rsidRPr="00B144F8" w:rsidRDefault="002603DC" w:rsidP="006C7CC9">
      <w:pPr>
        <w:pStyle w:val="Listenabsatz"/>
        <w:numPr>
          <w:ilvl w:val="0"/>
          <w:numId w:val="12"/>
        </w:numPr>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Der Dienst</w:t>
      </w:r>
    </w:p>
    <w:p w:rsidR="00CA4B33" w:rsidRPr="00B144F8" w:rsidRDefault="00C471E1" w:rsidP="006C7CC9">
      <w:pPr>
        <w:pStyle w:val="Listenabsatz"/>
        <w:numPr>
          <w:ilvl w:val="1"/>
          <w:numId w:val="12"/>
        </w:numPr>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Auswahl des Dienstes</w:t>
      </w:r>
    </w:p>
    <w:p w:rsidR="00CA4B33" w:rsidRPr="00B144F8" w:rsidRDefault="00CA4B33" w:rsidP="006C7CC9">
      <w:pPr>
        <w:pStyle w:val="Listenabsatz"/>
        <w:ind w:left="708"/>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Wenn die Beschwörung gelungen ist, so folgt als nächstes die </w:t>
      </w:r>
      <w:r w:rsidR="00D219B2" w:rsidRPr="00B144F8">
        <w:rPr>
          <w:rFonts w:ascii="Times New Roman" w:hAnsi="Times New Roman" w:cs="Times New Roman"/>
          <w:sz w:val="18"/>
          <w:szCs w:val="18"/>
          <w:lang w:val="de-DE"/>
        </w:rPr>
        <w:t>Auswahl des auszuführenden Dienstes</w:t>
      </w:r>
      <w:r w:rsidRPr="00B144F8">
        <w:rPr>
          <w:rFonts w:ascii="Times New Roman" w:hAnsi="Times New Roman" w:cs="Times New Roman"/>
          <w:sz w:val="18"/>
          <w:szCs w:val="18"/>
          <w:lang w:val="de-DE"/>
        </w:rPr>
        <w:t xml:space="preserve">. Wurde die Beschwörung mittels </w:t>
      </w:r>
      <w:r w:rsidR="008A7317" w:rsidRPr="00B144F8">
        <w:rPr>
          <w:rFonts w:ascii="Times New Roman" w:hAnsi="Times New Roman" w:cs="Times New Roman"/>
          <w:sz w:val="18"/>
          <w:szCs w:val="18"/>
          <w:lang w:val="de-DE"/>
        </w:rPr>
        <w:t>Totes Handle</w:t>
      </w:r>
      <w:r w:rsidRPr="00B144F8">
        <w:rPr>
          <w:rFonts w:ascii="Times New Roman" w:hAnsi="Times New Roman" w:cs="Times New Roman"/>
          <w:sz w:val="18"/>
          <w:szCs w:val="18"/>
          <w:lang w:val="de-DE"/>
        </w:rPr>
        <w:t xml:space="preserve"> durchgeführt, muss als erster Dienst Gefolgschaft ausgewählt werden.</w:t>
      </w:r>
    </w:p>
    <w:p w:rsidR="0028440E" w:rsidRPr="00B144F8" w:rsidRDefault="0028440E" w:rsidP="006C7CC9">
      <w:pPr>
        <w:pStyle w:val="Listenabsatz"/>
        <w:numPr>
          <w:ilvl w:val="2"/>
          <w:numId w:val="12"/>
        </w:numPr>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Gefolgschaft (Totes Handle oder SF Nekromant)</w:t>
      </w:r>
    </w:p>
    <w:p w:rsidR="0028440E" w:rsidRPr="00B144F8" w:rsidRDefault="0028440E" w:rsidP="006C7CC9">
      <w:pPr>
        <w:pStyle w:val="Listenabsatz"/>
        <w:ind w:left="1080"/>
        <w:jc w:val="both"/>
        <w:rPr>
          <w:rFonts w:ascii="Times New Roman" w:hAnsi="Times New Roman" w:cs="Times New Roman"/>
          <w:b/>
          <w:sz w:val="18"/>
          <w:szCs w:val="18"/>
          <w:lang w:val="de-DE"/>
        </w:rPr>
      </w:pPr>
      <w:r w:rsidRPr="00B144F8">
        <w:rPr>
          <w:rFonts w:ascii="Times New Roman" w:hAnsi="Times New Roman" w:cs="Times New Roman"/>
          <w:sz w:val="18"/>
          <w:szCs w:val="18"/>
          <w:lang w:val="de-DE"/>
        </w:rPr>
        <w:t xml:space="preserve">Für mittels Totes Handle erzeugte Untote ist dies der erste Dienst, der überhaupt ausgeführt wird und erzeugt einen vom Wesen abhängigen Loyalitätswert. Auch kann der Dienst ausgeführt werden, um die Loyalität des Untoten zu steigern. </w:t>
      </w:r>
    </w:p>
    <w:p w:rsidR="0028440E" w:rsidRPr="00B144F8" w:rsidRDefault="0028440E" w:rsidP="006C7CC9">
      <w:pPr>
        <w:pStyle w:val="Listenabsatz"/>
        <w:ind w:left="1080"/>
        <w:jc w:val="both"/>
        <w:rPr>
          <w:rFonts w:ascii="Times New Roman" w:hAnsi="Times New Roman" w:cs="Times New Roman"/>
          <w:b/>
          <w:sz w:val="18"/>
          <w:szCs w:val="18"/>
          <w:lang w:val="de-DE"/>
        </w:rPr>
      </w:pPr>
      <w:r w:rsidRPr="00B144F8">
        <w:rPr>
          <w:rFonts w:ascii="Times New Roman" w:hAnsi="Times New Roman" w:cs="Times New Roman"/>
          <w:sz w:val="18"/>
          <w:szCs w:val="18"/>
          <w:lang w:val="de-DE"/>
        </w:rPr>
        <w:t xml:space="preserve">Kosten: 0 </w:t>
      </w:r>
      <w:proofErr w:type="spellStart"/>
      <w:r w:rsidRPr="00B144F8">
        <w:rPr>
          <w:rFonts w:ascii="Times New Roman" w:hAnsi="Times New Roman" w:cs="Times New Roman"/>
          <w:sz w:val="18"/>
          <w:szCs w:val="18"/>
          <w:lang w:val="de-DE"/>
        </w:rPr>
        <w:t>AsP</w:t>
      </w:r>
      <w:proofErr w:type="spellEnd"/>
      <w:r w:rsidRPr="00B144F8">
        <w:rPr>
          <w:rFonts w:ascii="Times New Roman" w:hAnsi="Times New Roman" w:cs="Times New Roman"/>
          <w:sz w:val="18"/>
          <w:szCs w:val="18"/>
          <w:lang w:val="de-DE"/>
        </w:rPr>
        <w:t xml:space="preserve"> für das erste Mal direkt nach der Beschwörung, 7 </w:t>
      </w:r>
      <w:proofErr w:type="spellStart"/>
      <w:r w:rsidRPr="00B144F8">
        <w:rPr>
          <w:rFonts w:ascii="Times New Roman" w:hAnsi="Times New Roman" w:cs="Times New Roman"/>
          <w:sz w:val="18"/>
          <w:szCs w:val="18"/>
          <w:lang w:val="de-DE"/>
        </w:rPr>
        <w:t>AsP</w:t>
      </w:r>
      <w:proofErr w:type="spellEnd"/>
      <w:r w:rsidRPr="00B144F8">
        <w:rPr>
          <w:rFonts w:ascii="Times New Roman" w:hAnsi="Times New Roman" w:cs="Times New Roman"/>
          <w:sz w:val="18"/>
          <w:szCs w:val="18"/>
          <w:lang w:val="de-DE"/>
        </w:rPr>
        <w:t xml:space="preserve"> für jedes weitere Mal </w:t>
      </w:r>
    </w:p>
    <w:p w:rsidR="0028440E" w:rsidRPr="00B144F8" w:rsidRDefault="0028440E" w:rsidP="006C7CC9">
      <w:pPr>
        <w:pStyle w:val="Listenabsatz"/>
        <w:ind w:left="1080"/>
        <w:jc w:val="both"/>
        <w:rPr>
          <w:rFonts w:ascii="Times New Roman" w:hAnsi="Times New Roman" w:cs="Times New Roman"/>
          <w:b/>
          <w:sz w:val="18"/>
          <w:szCs w:val="18"/>
          <w:lang w:val="de-DE"/>
        </w:rPr>
      </w:pPr>
      <w:r w:rsidRPr="00B144F8">
        <w:rPr>
          <w:rFonts w:ascii="Times New Roman" w:hAnsi="Times New Roman" w:cs="Times New Roman"/>
          <w:sz w:val="18"/>
          <w:szCs w:val="18"/>
          <w:lang w:val="de-DE"/>
        </w:rPr>
        <w:t>Kontrollprobe auf (</w:t>
      </w:r>
      <w:proofErr w:type="spellStart"/>
      <w:r w:rsidRPr="00B144F8">
        <w:rPr>
          <w:rFonts w:ascii="Times New Roman" w:hAnsi="Times New Roman" w:cs="Times New Roman"/>
          <w:sz w:val="18"/>
          <w:szCs w:val="18"/>
          <w:lang w:val="de-DE"/>
        </w:rPr>
        <w:t>MU+MU+KL+CH+ZfW</w:t>
      </w:r>
      <w:proofErr w:type="spellEnd"/>
      <w:r w:rsidRPr="00B144F8">
        <w:rPr>
          <w:rFonts w:ascii="Times New Roman" w:hAnsi="Times New Roman" w:cs="Times New Roman"/>
          <w:sz w:val="18"/>
          <w:szCs w:val="18"/>
          <w:lang w:val="de-DE"/>
        </w:rPr>
        <w:t>)/5: +4 pro Punkt LO-Steigerung</w:t>
      </w:r>
      <w:r w:rsidR="00FF0B36" w:rsidRPr="00B144F8">
        <w:rPr>
          <w:rFonts w:ascii="Times New Roman" w:hAnsi="Times New Roman" w:cs="Times New Roman"/>
          <w:sz w:val="18"/>
          <w:szCs w:val="18"/>
          <w:lang w:val="de-DE"/>
        </w:rPr>
        <w:t xml:space="preserve"> -7 bei Erhebung mittels </w:t>
      </w:r>
      <w:r w:rsidR="006F6FFE">
        <w:rPr>
          <w:rFonts w:ascii="Times New Roman" w:hAnsi="Times New Roman" w:cs="Times New Roman"/>
          <w:sz w:val="18"/>
          <w:szCs w:val="18"/>
          <w:lang w:val="de-DE"/>
        </w:rPr>
        <w:t>SKELETTARIUS</w:t>
      </w:r>
    </w:p>
    <w:p w:rsidR="00682A9F" w:rsidRPr="00B144F8" w:rsidRDefault="00C471E1" w:rsidP="006C7CC9">
      <w:pPr>
        <w:pStyle w:val="Listenabsatz"/>
        <w:numPr>
          <w:ilvl w:val="2"/>
          <w:numId w:val="12"/>
        </w:numPr>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Bewegung</w:t>
      </w:r>
    </w:p>
    <w:p w:rsidR="00682A9F" w:rsidRPr="00B144F8" w:rsidRDefault="0019233D" w:rsidP="006C7CC9">
      <w:pPr>
        <w:pStyle w:val="Listenabsatz"/>
        <w:ind w:left="1080"/>
        <w:jc w:val="both"/>
        <w:rPr>
          <w:rFonts w:ascii="Times New Roman" w:hAnsi="Times New Roman" w:cs="Times New Roman"/>
          <w:b/>
          <w:sz w:val="18"/>
          <w:szCs w:val="18"/>
          <w:lang w:val="de-DE"/>
        </w:rPr>
      </w:pPr>
      <w:r w:rsidRPr="00B144F8">
        <w:rPr>
          <w:rFonts w:ascii="Times New Roman" w:hAnsi="Times New Roman" w:cs="Times New Roman"/>
          <w:sz w:val="18"/>
          <w:szCs w:val="18"/>
          <w:lang w:val="de-DE"/>
        </w:rPr>
        <w:t>Auf Wunsch kann das Wesen sich vom Beschwörer entfernen und die folgenden (sofort anschließend erteilten) Dienste dort ausführen.</w:t>
      </w:r>
    </w:p>
    <w:p w:rsidR="00682A9F" w:rsidRPr="00B144F8" w:rsidRDefault="0019233D" w:rsidP="006C7CC9">
      <w:pPr>
        <w:pStyle w:val="Listenabsatz"/>
        <w:ind w:left="108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LO-Probe: +1 pro Strecke in Höhe von (G</w:t>
      </w:r>
      <w:r w:rsidR="00682A9F" w:rsidRPr="00B144F8">
        <w:rPr>
          <w:rFonts w:ascii="Times New Roman" w:hAnsi="Times New Roman" w:cs="Times New Roman"/>
          <w:sz w:val="18"/>
          <w:szCs w:val="18"/>
          <w:lang w:val="de-DE"/>
        </w:rPr>
        <w:t>S des Wesens mal 100) in Schritt</w:t>
      </w:r>
    </w:p>
    <w:p w:rsidR="00682A9F" w:rsidRPr="00B144F8" w:rsidRDefault="00C471E1" w:rsidP="006C7CC9">
      <w:pPr>
        <w:pStyle w:val="Listenabsatz"/>
        <w:numPr>
          <w:ilvl w:val="2"/>
          <w:numId w:val="12"/>
        </w:numPr>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Kampf</w:t>
      </w:r>
    </w:p>
    <w:p w:rsidR="00682A9F" w:rsidRPr="00B144F8" w:rsidRDefault="0019233D" w:rsidP="006C7CC9">
      <w:pPr>
        <w:pStyle w:val="Listenabsatz"/>
        <w:ind w:left="1080"/>
        <w:jc w:val="both"/>
        <w:rPr>
          <w:rFonts w:ascii="Times New Roman" w:hAnsi="Times New Roman" w:cs="Times New Roman"/>
          <w:b/>
          <w:sz w:val="18"/>
          <w:szCs w:val="18"/>
          <w:lang w:val="de-DE"/>
        </w:rPr>
      </w:pPr>
      <w:r w:rsidRPr="00B144F8">
        <w:rPr>
          <w:rFonts w:ascii="Times New Roman" w:hAnsi="Times New Roman" w:cs="Times New Roman"/>
          <w:sz w:val="18"/>
          <w:szCs w:val="18"/>
          <w:lang w:val="de-DE"/>
        </w:rPr>
        <w:t>Das Wesen kämpft auf Befehl gegen vom Beschwörer genannte Gegner. Der Beschwörer kann die Mittel, mit denen das Wesen kämpft, beim Befehl einschränken.</w:t>
      </w:r>
    </w:p>
    <w:p w:rsidR="00682A9F" w:rsidRPr="00B144F8" w:rsidRDefault="0019233D" w:rsidP="006C7CC9">
      <w:pPr>
        <w:pStyle w:val="Listenabsatz"/>
        <w:ind w:left="108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LO-Probe:  +0 bis +7, je nach Anzahl und relativer Mächtigkeit der Gegner, sowie der Klugheit der Kreatur</w:t>
      </w:r>
    </w:p>
    <w:p w:rsidR="00682A9F" w:rsidRPr="00B144F8" w:rsidRDefault="00C471E1" w:rsidP="006C7CC9">
      <w:pPr>
        <w:pStyle w:val="Listenabsatz"/>
        <w:numPr>
          <w:ilvl w:val="2"/>
          <w:numId w:val="12"/>
        </w:numPr>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Wache</w:t>
      </w:r>
    </w:p>
    <w:p w:rsidR="00682A9F" w:rsidRPr="00B144F8" w:rsidRDefault="00602A2C" w:rsidP="006C7CC9">
      <w:pPr>
        <w:pStyle w:val="Listenabsatz"/>
        <w:ind w:left="108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Das Wesen bewacht einen Ort und lässt nur vom Beschwörer namentlich genannte Personen (ma</w:t>
      </w:r>
      <w:r w:rsidR="00D112A2">
        <w:rPr>
          <w:rFonts w:ascii="Times New Roman" w:hAnsi="Times New Roman" w:cs="Times New Roman"/>
          <w:sz w:val="18"/>
          <w:szCs w:val="18"/>
          <w:lang w:val="de-DE"/>
        </w:rPr>
        <w:t xml:space="preserve">x. </w:t>
      </w:r>
      <w:r w:rsidRPr="00B144F8">
        <w:rPr>
          <w:rFonts w:ascii="Times New Roman" w:hAnsi="Times New Roman" w:cs="Times New Roman"/>
          <w:sz w:val="18"/>
          <w:szCs w:val="18"/>
          <w:lang w:val="de-DE"/>
        </w:rPr>
        <w:t>7; wenn nicht anders angegeben, automatisch auch immer der Beschwörer) passieren. Alle anderen werden angegriffen und mit allen Mitteln versucht zu vertreiben oder zu töten (je nach Einstellung des Wesens).</w:t>
      </w:r>
    </w:p>
    <w:p w:rsidR="00753185" w:rsidRPr="00B144F8" w:rsidRDefault="00602A2C" w:rsidP="006C7CC9">
      <w:pPr>
        <w:pStyle w:val="Listenabsatz"/>
        <w:ind w:left="108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LO-Probe: -2 / +4 bei Wache für eine Stunde / einen Tag </w:t>
      </w:r>
    </w:p>
    <w:p w:rsidR="00682A9F" w:rsidRPr="00B144F8" w:rsidRDefault="00C471E1" w:rsidP="006C7CC9">
      <w:pPr>
        <w:pStyle w:val="Listenabsatz"/>
        <w:numPr>
          <w:ilvl w:val="2"/>
          <w:numId w:val="12"/>
        </w:numPr>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Warte</w:t>
      </w:r>
    </w:p>
    <w:p w:rsidR="00682A9F" w:rsidRPr="00B144F8" w:rsidRDefault="00602A2C" w:rsidP="006C7CC9">
      <w:pPr>
        <w:pStyle w:val="Listenabsatz"/>
        <w:ind w:left="108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Das Wesen wartet auf den nächsten Dienst</w:t>
      </w:r>
      <w:r w:rsidR="00D2381F" w:rsidRPr="00B144F8">
        <w:rPr>
          <w:rFonts w:ascii="Times New Roman" w:hAnsi="Times New Roman" w:cs="Times New Roman"/>
          <w:sz w:val="18"/>
          <w:szCs w:val="18"/>
          <w:lang w:val="de-DE"/>
        </w:rPr>
        <w:t>.</w:t>
      </w:r>
      <w:r w:rsidRPr="00B144F8">
        <w:rPr>
          <w:rFonts w:ascii="Times New Roman" w:hAnsi="Times New Roman" w:cs="Times New Roman"/>
          <w:sz w:val="18"/>
          <w:szCs w:val="18"/>
          <w:lang w:val="de-DE"/>
        </w:rPr>
        <w:t xml:space="preserve"> </w:t>
      </w:r>
    </w:p>
    <w:p w:rsidR="00753185" w:rsidRPr="00B144F8" w:rsidRDefault="00602A2C" w:rsidP="006C7CC9">
      <w:pPr>
        <w:pStyle w:val="Listenabsatz"/>
        <w:ind w:left="108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lastRenderedPageBreak/>
        <w:t xml:space="preserve">LO-Probe: -5 / +0 für eine Stunde / einen Tag </w:t>
      </w:r>
    </w:p>
    <w:p w:rsidR="00682A9F" w:rsidRPr="00B144F8" w:rsidRDefault="00C471E1" w:rsidP="006C7CC9">
      <w:pPr>
        <w:pStyle w:val="Listenabsatz"/>
        <w:numPr>
          <w:ilvl w:val="2"/>
          <w:numId w:val="12"/>
        </w:numPr>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Körperliche Hilfe</w:t>
      </w:r>
      <w:r w:rsidR="0032530E" w:rsidRPr="00B144F8">
        <w:rPr>
          <w:rFonts w:ascii="Times New Roman" w:hAnsi="Times New Roman" w:cs="Times New Roman"/>
          <w:b/>
          <w:sz w:val="18"/>
          <w:szCs w:val="18"/>
          <w:lang w:val="de-DE"/>
        </w:rPr>
        <w:t xml:space="preserve"> (KL &gt;= 4)</w:t>
      </w:r>
    </w:p>
    <w:p w:rsidR="00682A9F" w:rsidRPr="00B144F8" w:rsidRDefault="00FF1804" w:rsidP="006C7CC9">
      <w:pPr>
        <w:pStyle w:val="Listenabsatz"/>
        <w:ind w:left="108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Das Wesen stellt dem Beschwörer seine körperlichen Fähigkeiten zur Verfügung, z.B. beim Steinquader anheben</w:t>
      </w:r>
      <w:r w:rsidR="00C26AE6" w:rsidRPr="00B144F8">
        <w:rPr>
          <w:rFonts w:ascii="Times New Roman" w:hAnsi="Times New Roman" w:cs="Times New Roman"/>
          <w:sz w:val="18"/>
          <w:szCs w:val="18"/>
          <w:lang w:val="de-DE"/>
        </w:rPr>
        <w:t xml:space="preserve"> </w:t>
      </w:r>
      <w:r w:rsidR="001343EC" w:rsidRPr="00B144F8">
        <w:rPr>
          <w:rFonts w:ascii="Times New Roman" w:hAnsi="Times New Roman" w:cs="Times New Roman"/>
          <w:sz w:val="18"/>
          <w:szCs w:val="18"/>
          <w:lang w:val="de-DE"/>
        </w:rPr>
        <w:t xml:space="preserve">oder durch seine Feueraura </w:t>
      </w:r>
      <w:r w:rsidRPr="00B144F8">
        <w:rPr>
          <w:rFonts w:ascii="Times New Roman" w:hAnsi="Times New Roman" w:cs="Times New Roman"/>
          <w:sz w:val="18"/>
          <w:szCs w:val="18"/>
          <w:lang w:val="de-DE"/>
        </w:rPr>
        <w:t>einen Brand erzeugen. Je nach Eigenart des Wesens wird diese Hilfe wortgenau oder sinngemäß ausgeführt. Das Tragen des Beschwörers wird mit</w:t>
      </w:r>
      <w:r w:rsidR="00C26AE6" w:rsidRPr="00B144F8">
        <w:rPr>
          <w:rFonts w:ascii="Times New Roman" w:hAnsi="Times New Roman" w:cs="Times New Roman"/>
          <w:sz w:val="18"/>
          <w:szCs w:val="18"/>
          <w:lang w:val="de-DE"/>
        </w:rPr>
        <w:t xml:space="preserve"> dem Dienst Transport geregelt. </w:t>
      </w:r>
      <w:r w:rsidRPr="00B144F8">
        <w:rPr>
          <w:rFonts w:ascii="Times New Roman" w:hAnsi="Times New Roman" w:cs="Times New Roman"/>
          <w:sz w:val="18"/>
          <w:szCs w:val="18"/>
          <w:lang w:val="de-DE"/>
        </w:rPr>
        <w:t xml:space="preserve">Änderung der Befehle im Nachhinein erfordert die </w:t>
      </w:r>
      <w:r w:rsidR="008A7317" w:rsidRPr="00B144F8">
        <w:rPr>
          <w:rFonts w:ascii="Times New Roman" w:hAnsi="Times New Roman" w:cs="Times New Roman"/>
          <w:sz w:val="18"/>
          <w:szCs w:val="18"/>
          <w:lang w:val="de-DE"/>
        </w:rPr>
        <w:t>Erteilung eines neuen Dienstes.</w:t>
      </w:r>
    </w:p>
    <w:p w:rsidR="000C4998" w:rsidRPr="00B144F8" w:rsidRDefault="00FF1804" w:rsidP="006C7CC9">
      <w:pPr>
        <w:pStyle w:val="Listenabsatz"/>
        <w:ind w:left="108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LO-Probe: einfache Probe für jeden Dienst</w:t>
      </w:r>
    </w:p>
    <w:p w:rsidR="00682A9F" w:rsidRPr="00B144F8" w:rsidRDefault="00C471E1" w:rsidP="006C7CC9">
      <w:pPr>
        <w:pStyle w:val="Listenabsatz"/>
        <w:numPr>
          <w:ilvl w:val="2"/>
          <w:numId w:val="12"/>
        </w:numPr>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 xml:space="preserve">Schutz </w:t>
      </w:r>
      <w:r w:rsidR="0032530E" w:rsidRPr="00B144F8">
        <w:rPr>
          <w:rFonts w:ascii="Times New Roman" w:hAnsi="Times New Roman" w:cs="Times New Roman"/>
          <w:b/>
          <w:sz w:val="18"/>
          <w:szCs w:val="18"/>
          <w:lang w:val="de-DE"/>
        </w:rPr>
        <w:t>(KL &gt;= 4)</w:t>
      </w:r>
    </w:p>
    <w:p w:rsidR="00682A9F" w:rsidRPr="00B144F8" w:rsidRDefault="00FF1804" w:rsidP="006C7CC9">
      <w:pPr>
        <w:pStyle w:val="Listenabsatz"/>
        <w:ind w:left="108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Das Wesen beschützt seinen Beschwörer. Es greift alle Wesen an, die eine deutliche Intention zeigen, den Beschwörer anzugreifen und tut dies so lange bis sie sich zurückziehen oder ausgeschaltet sind. </w:t>
      </w:r>
    </w:p>
    <w:p w:rsidR="00FF1804" w:rsidRPr="00B144F8" w:rsidRDefault="00FF1804" w:rsidP="006C7CC9">
      <w:pPr>
        <w:pStyle w:val="Listenabsatz"/>
        <w:ind w:left="108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LO-Probe: +2 pro Angreifer</w:t>
      </w:r>
    </w:p>
    <w:p w:rsidR="00682A9F" w:rsidRPr="00B144F8" w:rsidRDefault="00C471E1" w:rsidP="006C7CC9">
      <w:pPr>
        <w:pStyle w:val="Listenabsatz"/>
        <w:numPr>
          <w:ilvl w:val="2"/>
          <w:numId w:val="12"/>
        </w:numPr>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 xml:space="preserve">Suche </w:t>
      </w:r>
      <w:r w:rsidR="0032530E" w:rsidRPr="00B144F8">
        <w:rPr>
          <w:rFonts w:ascii="Times New Roman" w:hAnsi="Times New Roman" w:cs="Times New Roman"/>
          <w:b/>
          <w:sz w:val="18"/>
          <w:szCs w:val="18"/>
          <w:lang w:val="de-DE"/>
        </w:rPr>
        <w:t>(KL &gt;= 7)</w:t>
      </w:r>
    </w:p>
    <w:p w:rsidR="00682A9F" w:rsidRPr="00B144F8" w:rsidRDefault="00FF1804" w:rsidP="006C7CC9">
      <w:pPr>
        <w:pStyle w:val="Listenabsatz"/>
        <w:ind w:left="108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Das Wesen sucht eine Person, einen Ort oder einen Gegenstand, den der Beschwörer bereits kennen muss. Die Suche dauert eine Zeit je nach Größe und Entfernung des genannten Suchbereichs. Mögliche Suchbereiche sind klein (etwa 1 Rechtmeile), groß (etwa 9 Rechtmeilen) und </w:t>
      </w:r>
      <w:proofErr w:type="spellStart"/>
      <w:r w:rsidRPr="00B144F8">
        <w:rPr>
          <w:rFonts w:ascii="Times New Roman" w:hAnsi="Times New Roman" w:cs="Times New Roman"/>
          <w:sz w:val="18"/>
          <w:szCs w:val="18"/>
          <w:lang w:val="de-DE"/>
        </w:rPr>
        <w:t>aventurienweit</w:t>
      </w:r>
      <w:proofErr w:type="spellEnd"/>
      <w:r w:rsidRPr="00B144F8">
        <w:rPr>
          <w:rFonts w:ascii="Times New Roman" w:hAnsi="Times New Roman" w:cs="Times New Roman"/>
          <w:sz w:val="18"/>
          <w:szCs w:val="18"/>
          <w:lang w:val="de-DE"/>
        </w:rPr>
        <w:t xml:space="preserve">. Die Entfernungen sind nah (innerhalb einer Meile), mittelfern (innerhalb von 10 Meilen) und fern (mehr als 10 Meilen). Die Länge der Suche liegt im Ermessen des Spielleiters und sollte je nach Versteck des gesuchten Objekts variiert werden – und ggf. auch unmöglich sein. Richtwerte für ein nicht verstecktes Objekt in direkter Nähe und einem Wesen mit hoher GS sind 1 Stunde und 8 Stunden bei großem Suchbereich. Bei einer </w:t>
      </w:r>
      <w:proofErr w:type="spellStart"/>
      <w:r w:rsidRPr="00B144F8">
        <w:rPr>
          <w:rFonts w:ascii="Times New Roman" w:hAnsi="Times New Roman" w:cs="Times New Roman"/>
          <w:sz w:val="18"/>
          <w:szCs w:val="18"/>
          <w:lang w:val="de-DE"/>
        </w:rPr>
        <w:t>aventurienweiten</w:t>
      </w:r>
      <w:proofErr w:type="spellEnd"/>
      <w:r w:rsidRPr="00B144F8">
        <w:rPr>
          <w:rFonts w:ascii="Times New Roman" w:hAnsi="Times New Roman" w:cs="Times New Roman"/>
          <w:sz w:val="18"/>
          <w:szCs w:val="18"/>
          <w:lang w:val="de-DE"/>
        </w:rPr>
        <w:t xml:space="preserve"> Suche legt der Spielleiter die Dauer nach eigenem Ermessen fest.</w:t>
      </w:r>
    </w:p>
    <w:p w:rsidR="00FF1804" w:rsidRPr="00B144F8" w:rsidRDefault="00FF1804" w:rsidP="006C7CC9">
      <w:pPr>
        <w:pStyle w:val="Listenabsatz"/>
        <w:ind w:left="108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LO-Probe: erschwert um Summe der Erschwernis aus Entfernung und Größe des Suchbereichs. Suchbereich: +0 (klein), +4 (groß), +10 (</w:t>
      </w:r>
      <w:proofErr w:type="spellStart"/>
      <w:r w:rsidRPr="00B144F8">
        <w:rPr>
          <w:rFonts w:ascii="Times New Roman" w:hAnsi="Times New Roman" w:cs="Times New Roman"/>
          <w:sz w:val="18"/>
          <w:szCs w:val="18"/>
          <w:lang w:val="de-DE"/>
        </w:rPr>
        <w:t>aventurienweit</w:t>
      </w:r>
      <w:proofErr w:type="spellEnd"/>
      <w:r w:rsidRPr="00B144F8">
        <w:rPr>
          <w:rFonts w:ascii="Times New Roman" w:hAnsi="Times New Roman" w:cs="Times New Roman"/>
          <w:sz w:val="18"/>
          <w:szCs w:val="18"/>
          <w:lang w:val="de-DE"/>
        </w:rPr>
        <w:t>). Entfernung: +0 (nah), +2 (mittelfern), +7 (fern).</w:t>
      </w:r>
    </w:p>
    <w:p w:rsidR="00682A9F" w:rsidRPr="00B144F8" w:rsidRDefault="00C471E1" w:rsidP="006C7CC9">
      <w:pPr>
        <w:pStyle w:val="Listenabsatz"/>
        <w:numPr>
          <w:ilvl w:val="2"/>
          <w:numId w:val="12"/>
        </w:numPr>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 xml:space="preserve">Bereitstellung von Fähigkeiten </w:t>
      </w:r>
      <w:r w:rsidR="0032530E" w:rsidRPr="00B144F8">
        <w:rPr>
          <w:rFonts w:ascii="Times New Roman" w:hAnsi="Times New Roman" w:cs="Times New Roman"/>
          <w:b/>
          <w:sz w:val="18"/>
          <w:szCs w:val="18"/>
          <w:lang w:val="de-DE"/>
        </w:rPr>
        <w:t>(Sonderdienst)</w:t>
      </w:r>
    </w:p>
    <w:p w:rsidR="00682A9F" w:rsidRPr="00B144F8" w:rsidRDefault="002B3354" w:rsidP="006C7CC9">
      <w:pPr>
        <w:pStyle w:val="Listenabsatz"/>
        <w:ind w:left="108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Das Wesen kann eine seiner besonderen Fähigkeiten im Sinne des Beschwörers einsetzen. Alle besonderen Fähigkeiten finden sich bei den Wesen aufgelistet und auf den Seiten 231ff. beschrieben. Es wird hierbei zwischen einmaligen und aufrechtzuerhaltendem Einsatz unterschieden: einmalig bedeutet, dass die Kraft für kurze Zeit und nur ein einziges Mal aktiviert wird (z.B. Schreckgestalt), aufrechtzuerhaltend sind Kräfte, deren Einsatzdauer prinzipiell von unbeschränkter Dauer sind (z.B. die </w:t>
      </w:r>
      <w:proofErr w:type="spellStart"/>
      <w:r w:rsidR="005764BA" w:rsidRPr="00B144F8">
        <w:rPr>
          <w:rFonts w:ascii="Times New Roman" w:hAnsi="Times New Roman" w:cs="Times New Roman"/>
          <w:sz w:val="18"/>
          <w:szCs w:val="18"/>
          <w:lang w:val="de-DE"/>
        </w:rPr>
        <w:t>Untotenaktivierung</w:t>
      </w:r>
      <w:proofErr w:type="spellEnd"/>
      <w:r w:rsidR="005764BA" w:rsidRPr="00B144F8">
        <w:rPr>
          <w:rFonts w:ascii="Times New Roman" w:hAnsi="Times New Roman" w:cs="Times New Roman"/>
          <w:sz w:val="18"/>
          <w:szCs w:val="18"/>
          <w:lang w:val="de-DE"/>
        </w:rPr>
        <w:t xml:space="preserve"> eines </w:t>
      </w:r>
      <w:proofErr w:type="spellStart"/>
      <w:r w:rsidR="005764BA" w:rsidRPr="00B144F8">
        <w:rPr>
          <w:rFonts w:ascii="Times New Roman" w:hAnsi="Times New Roman" w:cs="Times New Roman"/>
          <w:sz w:val="18"/>
          <w:szCs w:val="18"/>
          <w:lang w:val="de-DE"/>
        </w:rPr>
        <w:t>Nepha</w:t>
      </w:r>
      <w:r w:rsidR="008A7317" w:rsidRPr="00B144F8">
        <w:rPr>
          <w:rFonts w:ascii="Times New Roman" w:hAnsi="Times New Roman" w:cs="Times New Roman"/>
          <w:sz w:val="18"/>
          <w:szCs w:val="18"/>
          <w:lang w:val="de-DE"/>
        </w:rPr>
        <w:t>z</w:t>
      </w:r>
      <w:r w:rsidR="005764BA" w:rsidRPr="00B144F8">
        <w:rPr>
          <w:rFonts w:ascii="Times New Roman" w:hAnsi="Times New Roman" w:cs="Times New Roman"/>
          <w:sz w:val="18"/>
          <w:szCs w:val="18"/>
          <w:lang w:val="de-DE"/>
        </w:rPr>
        <w:t>z</w:t>
      </w:r>
      <w:proofErr w:type="spellEnd"/>
      <w:r w:rsidRPr="00B144F8">
        <w:rPr>
          <w:rFonts w:ascii="Times New Roman" w:hAnsi="Times New Roman" w:cs="Times New Roman"/>
          <w:sz w:val="18"/>
          <w:szCs w:val="18"/>
          <w:lang w:val="de-DE"/>
        </w:rPr>
        <w:t>)</w:t>
      </w:r>
      <w:r w:rsidR="001343EC" w:rsidRPr="00B144F8">
        <w:rPr>
          <w:rFonts w:ascii="Times New Roman" w:hAnsi="Times New Roman" w:cs="Times New Roman"/>
          <w:sz w:val="18"/>
          <w:szCs w:val="18"/>
          <w:lang w:val="de-DE"/>
        </w:rPr>
        <w:t>.</w:t>
      </w:r>
      <w:r w:rsidRPr="00B144F8">
        <w:rPr>
          <w:rFonts w:ascii="Times New Roman" w:hAnsi="Times New Roman" w:cs="Times New Roman"/>
          <w:sz w:val="18"/>
          <w:szCs w:val="18"/>
          <w:lang w:val="de-DE"/>
        </w:rPr>
        <w:t xml:space="preserve"> </w:t>
      </w:r>
    </w:p>
    <w:p w:rsidR="000C4998" w:rsidRPr="00B144F8" w:rsidRDefault="004A2878" w:rsidP="006C7CC9">
      <w:pPr>
        <w:pStyle w:val="Listenabsatz"/>
        <w:ind w:left="1080"/>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LO-P</w:t>
      </w:r>
      <w:r w:rsidR="002B3354" w:rsidRPr="00B144F8">
        <w:rPr>
          <w:rFonts w:ascii="Times New Roman" w:hAnsi="Times New Roman" w:cs="Times New Roman"/>
          <w:sz w:val="18"/>
          <w:szCs w:val="18"/>
          <w:lang w:val="de-DE"/>
        </w:rPr>
        <w:t>robe: +14</w:t>
      </w:r>
    </w:p>
    <w:p w:rsidR="00995812" w:rsidRPr="00B144F8" w:rsidRDefault="00C471E1" w:rsidP="006C7CC9">
      <w:pPr>
        <w:pStyle w:val="Listenabsatz"/>
        <w:numPr>
          <w:ilvl w:val="1"/>
          <w:numId w:val="12"/>
        </w:numPr>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 xml:space="preserve">Kontrollprobe </w:t>
      </w:r>
    </w:p>
    <w:p w:rsidR="00333B85" w:rsidRDefault="00FD229E" w:rsidP="006C7CC9">
      <w:pPr>
        <w:pStyle w:val="Listenabsatz"/>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Nachdem der Dienst formuliert ist, wird </w:t>
      </w:r>
      <w:r w:rsidR="007E6BA8" w:rsidRPr="00B144F8">
        <w:rPr>
          <w:rFonts w:ascii="Times New Roman" w:hAnsi="Times New Roman" w:cs="Times New Roman"/>
          <w:sz w:val="18"/>
          <w:szCs w:val="18"/>
          <w:lang w:val="de-DE"/>
        </w:rPr>
        <w:t xml:space="preserve">mittels Kontrollprobe </w:t>
      </w:r>
      <w:r w:rsidRPr="00B144F8">
        <w:rPr>
          <w:rFonts w:ascii="Times New Roman" w:hAnsi="Times New Roman" w:cs="Times New Roman"/>
          <w:sz w:val="18"/>
          <w:szCs w:val="18"/>
          <w:lang w:val="de-DE"/>
        </w:rPr>
        <w:t>geprüft, ob das Wesen dem Befehl Folge leistet.</w:t>
      </w:r>
      <w:r w:rsidR="00532D6D" w:rsidRPr="00B144F8">
        <w:rPr>
          <w:rFonts w:ascii="Times New Roman" w:hAnsi="Times New Roman" w:cs="Times New Roman"/>
          <w:sz w:val="18"/>
          <w:szCs w:val="18"/>
          <w:lang w:val="de-DE"/>
        </w:rPr>
        <w:t xml:space="preserve"> </w:t>
      </w:r>
      <w:r w:rsidR="00814343" w:rsidRPr="00B144F8">
        <w:rPr>
          <w:rFonts w:ascii="Times New Roman" w:hAnsi="Times New Roman" w:cs="Times New Roman"/>
          <w:sz w:val="18"/>
          <w:szCs w:val="18"/>
          <w:lang w:val="de-DE"/>
        </w:rPr>
        <w:t xml:space="preserve">Bei Untoten werden alle Kontrollproben außer der für den Dienst Gefolgschaft auf die LO des Wesens abgelegt. </w:t>
      </w:r>
      <w:r w:rsidR="001343EC" w:rsidRPr="00B144F8">
        <w:rPr>
          <w:rFonts w:ascii="Times New Roman" w:hAnsi="Times New Roman" w:cs="Times New Roman"/>
          <w:sz w:val="18"/>
          <w:szCs w:val="18"/>
          <w:lang w:val="de-DE"/>
        </w:rPr>
        <w:t xml:space="preserve">Wenn nichts anderes angegeben ist, beträgt diese 10. </w:t>
      </w:r>
      <w:r w:rsidR="000652D0" w:rsidRPr="00B144F8">
        <w:rPr>
          <w:rFonts w:ascii="Times New Roman" w:hAnsi="Times New Roman" w:cs="Times New Roman"/>
          <w:sz w:val="18"/>
          <w:szCs w:val="18"/>
          <w:lang w:val="de-DE"/>
        </w:rPr>
        <w:t>Die Start-LO eines Untoten beträgt</w:t>
      </w:r>
      <w:r w:rsidR="00ED3A67">
        <w:rPr>
          <w:rFonts w:ascii="Times New Roman" w:hAnsi="Times New Roman" w:cs="Times New Roman"/>
          <w:sz w:val="18"/>
          <w:szCs w:val="18"/>
          <w:lang w:val="de-DE"/>
        </w:rPr>
        <w:t xml:space="preserve"> bei der Erhebung mit</w:t>
      </w:r>
      <w:r w:rsidR="00333B85">
        <w:rPr>
          <w:rFonts w:ascii="Times New Roman" w:hAnsi="Times New Roman" w:cs="Times New Roman"/>
          <w:sz w:val="18"/>
          <w:szCs w:val="18"/>
          <w:lang w:val="de-DE"/>
        </w:rPr>
        <w:t>:</w:t>
      </w:r>
    </w:p>
    <w:p w:rsidR="00333B85" w:rsidRDefault="006F6FFE" w:rsidP="006C7CC9">
      <w:pPr>
        <w:pStyle w:val="Listenabsatz"/>
        <w:numPr>
          <w:ilvl w:val="0"/>
          <w:numId w:val="26"/>
        </w:numPr>
        <w:jc w:val="both"/>
        <w:rPr>
          <w:rFonts w:ascii="Times New Roman" w:hAnsi="Times New Roman" w:cs="Times New Roman"/>
          <w:sz w:val="18"/>
          <w:szCs w:val="18"/>
          <w:lang w:val="de-DE"/>
        </w:rPr>
      </w:pPr>
      <w:r>
        <w:rPr>
          <w:rFonts w:ascii="Times New Roman" w:hAnsi="Times New Roman" w:cs="Times New Roman"/>
          <w:sz w:val="18"/>
          <w:szCs w:val="18"/>
          <w:lang w:val="de-DE"/>
        </w:rPr>
        <w:t>SKELETTARIUS</w:t>
      </w:r>
      <w:r w:rsidR="00ED3A67">
        <w:rPr>
          <w:rFonts w:ascii="Times New Roman" w:hAnsi="Times New Roman" w:cs="Times New Roman"/>
          <w:sz w:val="18"/>
          <w:szCs w:val="18"/>
          <w:lang w:val="de-DE"/>
        </w:rPr>
        <w:t xml:space="preserve">: </w:t>
      </w:r>
      <w:r w:rsidR="000652D0" w:rsidRPr="00B144F8">
        <w:rPr>
          <w:rFonts w:ascii="Times New Roman" w:hAnsi="Times New Roman" w:cs="Times New Roman"/>
          <w:sz w:val="18"/>
          <w:szCs w:val="18"/>
          <w:lang w:val="de-DE"/>
        </w:rPr>
        <w:t>Grundwert</w:t>
      </w:r>
      <w:r w:rsidR="00FB5B5E">
        <w:rPr>
          <w:rFonts w:ascii="Times New Roman" w:hAnsi="Times New Roman" w:cs="Times New Roman"/>
          <w:sz w:val="18"/>
          <w:szCs w:val="18"/>
          <w:lang w:val="de-DE"/>
        </w:rPr>
        <w:t xml:space="preserve"> </w:t>
      </w:r>
      <w:r w:rsidR="000652D0" w:rsidRPr="00B144F8">
        <w:rPr>
          <w:rFonts w:ascii="Times New Roman" w:hAnsi="Times New Roman" w:cs="Times New Roman"/>
          <w:sz w:val="18"/>
          <w:szCs w:val="18"/>
          <w:lang w:val="de-DE"/>
        </w:rPr>
        <w:t>+</w:t>
      </w:r>
      <w:r w:rsidR="00FB5B5E">
        <w:rPr>
          <w:rFonts w:ascii="Times New Roman" w:hAnsi="Times New Roman" w:cs="Times New Roman"/>
          <w:sz w:val="18"/>
          <w:szCs w:val="18"/>
          <w:lang w:val="de-DE"/>
        </w:rPr>
        <w:t xml:space="preserve"> </w:t>
      </w:r>
      <w:r w:rsidR="00CF5C38" w:rsidRPr="00B144F8">
        <w:rPr>
          <w:rFonts w:ascii="Times New Roman" w:hAnsi="Times New Roman" w:cs="Times New Roman"/>
          <w:sz w:val="18"/>
          <w:szCs w:val="18"/>
          <w:lang w:val="de-DE"/>
        </w:rPr>
        <w:t>Rest-</w:t>
      </w:r>
      <w:proofErr w:type="spellStart"/>
      <w:r w:rsidR="000652D0" w:rsidRPr="00B144F8">
        <w:rPr>
          <w:rFonts w:ascii="Times New Roman" w:hAnsi="Times New Roman" w:cs="Times New Roman"/>
          <w:sz w:val="18"/>
          <w:szCs w:val="18"/>
          <w:lang w:val="de-DE"/>
        </w:rPr>
        <w:t>ZfP</w:t>
      </w:r>
      <w:proofErr w:type="spellEnd"/>
      <w:r w:rsidR="000652D0" w:rsidRPr="00B144F8">
        <w:rPr>
          <w:rFonts w:ascii="Times New Roman" w:hAnsi="Times New Roman" w:cs="Times New Roman"/>
          <w:sz w:val="18"/>
          <w:szCs w:val="18"/>
          <w:lang w:val="de-DE"/>
        </w:rPr>
        <w:t>*</w:t>
      </w:r>
      <w:r w:rsidR="00FB5B5E">
        <w:rPr>
          <w:rFonts w:ascii="Times New Roman" w:hAnsi="Times New Roman" w:cs="Times New Roman"/>
          <w:sz w:val="18"/>
          <w:szCs w:val="18"/>
          <w:lang w:val="de-DE"/>
        </w:rPr>
        <w:t xml:space="preserve"> </w:t>
      </w:r>
      <w:r w:rsidR="0098649D">
        <w:rPr>
          <w:rFonts w:ascii="Times New Roman" w:hAnsi="Times New Roman" w:cs="Times New Roman"/>
          <w:sz w:val="18"/>
          <w:szCs w:val="18"/>
          <w:lang w:val="de-DE"/>
        </w:rPr>
        <w:t>(+2 mit SF Nekromant)</w:t>
      </w:r>
      <w:r w:rsidR="00B806F6" w:rsidRPr="00B144F8">
        <w:rPr>
          <w:rFonts w:ascii="Times New Roman" w:hAnsi="Times New Roman" w:cs="Times New Roman"/>
          <w:sz w:val="18"/>
          <w:szCs w:val="18"/>
          <w:lang w:val="de-DE"/>
        </w:rPr>
        <w:t xml:space="preserve"> </w:t>
      </w:r>
    </w:p>
    <w:p w:rsidR="000652D0" w:rsidRPr="00B144F8" w:rsidRDefault="006F6FFE" w:rsidP="006C7CC9">
      <w:pPr>
        <w:pStyle w:val="Listenabsatz"/>
        <w:numPr>
          <w:ilvl w:val="0"/>
          <w:numId w:val="26"/>
        </w:numPr>
        <w:jc w:val="both"/>
        <w:rPr>
          <w:rFonts w:ascii="Times New Roman" w:hAnsi="Times New Roman" w:cs="Times New Roman"/>
          <w:sz w:val="18"/>
          <w:szCs w:val="18"/>
          <w:lang w:val="de-DE"/>
        </w:rPr>
      </w:pPr>
      <w:r>
        <w:rPr>
          <w:rFonts w:ascii="Times New Roman" w:hAnsi="Times New Roman" w:cs="Times New Roman"/>
          <w:sz w:val="18"/>
          <w:szCs w:val="18"/>
          <w:lang w:val="de-DE"/>
        </w:rPr>
        <w:t>TOTES HANDLE</w:t>
      </w:r>
      <w:r w:rsidR="004D35D5">
        <w:rPr>
          <w:rFonts w:ascii="Times New Roman" w:hAnsi="Times New Roman" w:cs="Times New Roman"/>
          <w:sz w:val="18"/>
          <w:szCs w:val="18"/>
          <w:lang w:val="de-DE"/>
        </w:rPr>
        <w:t xml:space="preserve"> </w:t>
      </w:r>
      <w:r w:rsidR="00341479">
        <w:rPr>
          <w:rFonts w:ascii="Times New Roman" w:hAnsi="Times New Roman" w:cs="Times New Roman"/>
          <w:sz w:val="18"/>
          <w:szCs w:val="18"/>
          <w:lang w:val="de-DE"/>
        </w:rPr>
        <w:t>(</w:t>
      </w:r>
      <w:r w:rsidR="004D35D5">
        <w:rPr>
          <w:rFonts w:ascii="Times New Roman" w:hAnsi="Times New Roman" w:cs="Times New Roman"/>
          <w:sz w:val="18"/>
          <w:szCs w:val="18"/>
          <w:lang w:val="de-DE"/>
        </w:rPr>
        <w:t>nach Dienst Gefolgschaft</w:t>
      </w:r>
      <w:r w:rsidR="00341479">
        <w:rPr>
          <w:rFonts w:ascii="Times New Roman" w:hAnsi="Times New Roman" w:cs="Times New Roman"/>
          <w:sz w:val="18"/>
          <w:szCs w:val="18"/>
          <w:lang w:val="de-DE"/>
        </w:rPr>
        <w:t>)</w:t>
      </w:r>
      <w:r w:rsidR="00ED3A67">
        <w:rPr>
          <w:rFonts w:ascii="Times New Roman" w:hAnsi="Times New Roman" w:cs="Times New Roman"/>
          <w:sz w:val="18"/>
          <w:szCs w:val="18"/>
          <w:lang w:val="de-DE"/>
        </w:rPr>
        <w:t>:</w:t>
      </w:r>
      <w:r w:rsidR="00B806F6" w:rsidRPr="00B144F8">
        <w:rPr>
          <w:rFonts w:ascii="Times New Roman" w:hAnsi="Times New Roman" w:cs="Times New Roman"/>
          <w:sz w:val="18"/>
          <w:szCs w:val="18"/>
          <w:lang w:val="de-DE"/>
        </w:rPr>
        <w:t xml:space="preserve"> Grundwert</w:t>
      </w:r>
      <w:r w:rsidR="00FB5B5E">
        <w:rPr>
          <w:rFonts w:ascii="Times New Roman" w:hAnsi="Times New Roman" w:cs="Times New Roman"/>
          <w:sz w:val="18"/>
          <w:szCs w:val="18"/>
          <w:lang w:val="de-DE"/>
        </w:rPr>
        <w:t xml:space="preserve"> </w:t>
      </w:r>
      <w:r w:rsidR="00B806F6" w:rsidRPr="00B144F8">
        <w:rPr>
          <w:rFonts w:ascii="Times New Roman" w:hAnsi="Times New Roman" w:cs="Times New Roman"/>
          <w:sz w:val="18"/>
          <w:szCs w:val="18"/>
          <w:lang w:val="de-DE"/>
        </w:rPr>
        <w:t>+</w:t>
      </w:r>
      <w:r w:rsidR="00FB5B5E">
        <w:rPr>
          <w:rFonts w:ascii="Times New Roman" w:hAnsi="Times New Roman" w:cs="Times New Roman"/>
          <w:sz w:val="18"/>
          <w:szCs w:val="18"/>
          <w:lang w:val="de-DE"/>
        </w:rPr>
        <w:t xml:space="preserve"> </w:t>
      </w:r>
      <w:r w:rsidR="00393BD7">
        <w:rPr>
          <w:rFonts w:ascii="Times New Roman" w:hAnsi="Times New Roman" w:cs="Times New Roman"/>
          <w:sz w:val="18"/>
          <w:szCs w:val="18"/>
          <w:lang w:val="de-DE"/>
        </w:rPr>
        <w:t>LO-Steigerung</w:t>
      </w:r>
    </w:p>
    <w:p w:rsidR="00FD229E" w:rsidRPr="00B144F8" w:rsidRDefault="00FD229E" w:rsidP="006C7CC9">
      <w:pPr>
        <w:pStyle w:val="Listenabsatz"/>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Die Kontrollprobe ist modifiziert je nach:</w:t>
      </w:r>
    </w:p>
    <w:p w:rsidR="004C784A" w:rsidRPr="00B144F8" w:rsidRDefault="004C784A" w:rsidP="006C7CC9">
      <w:pPr>
        <w:pStyle w:val="Listenabsatz"/>
        <w:numPr>
          <w:ilvl w:val="0"/>
          <w:numId w:val="25"/>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Kontrollschwierigkeit (nur beim Dienst Gefolgschaft)</w:t>
      </w:r>
    </w:p>
    <w:p w:rsidR="001317BE" w:rsidRPr="00B144F8" w:rsidRDefault="001317BE" w:rsidP="006C7CC9">
      <w:pPr>
        <w:pStyle w:val="Listenabsatz"/>
        <w:numPr>
          <w:ilvl w:val="0"/>
          <w:numId w:val="25"/>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Qualität des Wahren Namens (</w:t>
      </w:r>
      <w:r w:rsidR="004371E7" w:rsidRPr="00B144F8">
        <w:rPr>
          <w:rFonts w:ascii="Times New Roman" w:hAnsi="Times New Roman" w:cs="Times New Roman"/>
          <w:sz w:val="18"/>
          <w:szCs w:val="18"/>
          <w:lang w:val="de-DE"/>
        </w:rPr>
        <w:t>-</w:t>
      </w:r>
      <w:r w:rsidRPr="00B144F8">
        <w:rPr>
          <w:rFonts w:ascii="Times New Roman" w:hAnsi="Times New Roman" w:cs="Times New Roman"/>
          <w:sz w:val="18"/>
          <w:szCs w:val="18"/>
          <w:lang w:val="de-DE"/>
        </w:rPr>
        <w:t>2 bis 0)</w:t>
      </w:r>
    </w:p>
    <w:p w:rsidR="001317BE" w:rsidRPr="00B144F8" w:rsidRDefault="001317BE" w:rsidP="006C7CC9">
      <w:pPr>
        <w:pStyle w:val="Listenabsatz"/>
        <w:numPr>
          <w:ilvl w:val="0"/>
          <w:numId w:val="25"/>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Umstände der Zeit (</w:t>
      </w:r>
      <w:r w:rsidR="004371E7" w:rsidRPr="00B144F8">
        <w:rPr>
          <w:rFonts w:ascii="Times New Roman" w:hAnsi="Times New Roman" w:cs="Times New Roman"/>
          <w:sz w:val="18"/>
          <w:szCs w:val="18"/>
          <w:lang w:val="de-DE"/>
        </w:rPr>
        <w:t>-</w:t>
      </w:r>
      <w:r w:rsidRPr="00B144F8">
        <w:rPr>
          <w:rFonts w:ascii="Times New Roman" w:hAnsi="Times New Roman" w:cs="Times New Roman"/>
          <w:sz w:val="18"/>
          <w:szCs w:val="18"/>
          <w:lang w:val="de-DE"/>
        </w:rPr>
        <w:t xml:space="preserve">1 bis +2) </w:t>
      </w:r>
      <w:r w:rsidR="001343EC" w:rsidRPr="00B144F8">
        <w:rPr>
          <w:rFonts w:ascii="Times New Roman" w:hAnsi="Times New Roman" w:cs="Times New Roman"/>
          <w:sz w:val="18"/>
          <w:szCs w:val="18"/>
          <w:lang w:val="de-DE"/>
        </w:rPr>
        <w:t>und</w:t>
      </w:r>
      <w:r w:rsidRPr="00B144F8">
        <w:rPr>
          <w:rFonts w:ascii="Times New Roman" w:hAnsi="Times New Roman" w:cs="Times New Roman"/>
          <w:sz w:val="18"/>
          <w:szCs w:val="18"/>
          <w:lang w:val="de-DE"/>
        </w:rPr>
        <w:t xml:space="preserve"> des Orts (</w:t>
      </w:r>
      <w:r w:rsidR="004371E7" w:rsidRPr="00B144F8">
        <w:rPr>
          <w:rFonts w:ascii="Times New Roman" w:hAnsi="Times New Roman" w:cs="Times New Roman"/>
          <w:sz w:val="18"/>
          <w:szCs w:val="18"/>
          <w:lang w:val="de-DE"/>
        </w:rPr>
        <w:t>-</w:t>
      </w:r>
      <w:r w:rsidRPr="00B144F8">
        <w:rPr>
          <w:rFonts w:ascii="Times New Roman" w:hAnsi="Times New Roman" w:cs="Times New Roman"/>
          <w:sz w:val="18"/>
          <w:szCs w:val="18"/>
          <w:lang w:val="de-DE"/>
        </w:rPr>
        <w:t xml:space="preserve">2 bis +2) </w:t>
      </w:r>
    </w:p>
    <w:p w:rsidR="001317BE" w:rsidRPr="00B144F8" w:rsidRDefault="001317BE" w:rsidP="006C7CC9">
      <w:pPr>
        <w:pStyle w:val="Listenabsatz"/>
        <w:numPr>
          <w:ilvl w:val="0"/>
          <w:numId w:val="25"/>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Geschenke (0 bis </w:t>
      </w:r>
      <w:r w:rsidR="004371E7" w:rsidRPr="00B144F8">
        <w:rPr>
          <w:rFonts w:ascii="Times New Roman" w:hAnsi="Times New Roman" w:cs="Times New Roman"/>
          <w:sz w:val="18"/>
          <w:szCs w:val="18"/>
          <w:lang w:val="de-DE"/>
        </w:rPr>
        <w:t>-</w:t>
      </w:r>
      <w:r w:rsidRPr="00B144F8">
        <w:rPr>
          <w:rFonts w:ascii="Times New Roman" w:hAnsi="Times New Roman" w:cs="Times New Roman"/>
          <w:sz w:val="18"/>
          <w:szCs w:val="18"/>
          <w:lang w:val="de-DE"/>
        </w:rPr>
        <w:t xml:space="preserve">2) </w:t>
      </w:r>
    </w:p>
    <w:p w:rsidR="001317BE" w:rsidRPr="00B144F8" w:rsidRDefault="001317BE" w:rsidP="006C7CC9">
      <w:pPr>
        <w:pStyle w:val="Listenabsatz"/>
        <w:numPr>
          <w:ilvl w:val="0"/>
          <w:numId w:val="25"/>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Blutmagie (ggf. +2 )</w:t>
      </w:r>
    </w:p>
    <w:p w:rsidR="001317BE" w:rsidRPr="00B144F8" w:rsidRDefault="001317BE" w:rsidP="006C7CC9">
      <w:pPr>
        <w:pStyle w:val="Listenabsatz"/>
        <w:numPr>
          <w:ilvl w:val="0"/>
          <w:numId w:val="25"/>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Gesinnung des Befehls (-3 bis +7) </w:t>
      </w:r>
      <w:r w:rsidR="000B5DA9" w:rsidRPr="00B144F8">
        <w:rPr>
          <w:rFonts w:ascii="Times New Roman" w:hAnsi="Times New Roman" w:cs="Times New Roman"/>
          <w:sz w:val="18"/>
          <w:szCs w:val="18"/>
          <w:lang w:val="de-DE"/>
        </w:rPr>
        <w:t xml:space="preserve"> und </w:t>
      </w:r>
      <w:r w:rsidRPr="00B144F8">
        <w:rPr>
          <w:rFonts w:ascii="Times New Roman" w:hAnsi="Times New Roman" w:cs="Times New Roman"/>
          <w:sz w:val="18"/>
          <w:szCs w:val="18"/>
          <w:lang w:val="de-DE"/>
        </w:rPr>
        <w:t xml:space="preserve">Verständnis (0 bis +10, Richtwert 10-KL) </w:t>
      </w:r>
    </w:p>
    <w:p w:rsidR="001317BE" w:rsidRPr="00B144F8" w:rsidRDefault="001317BE" w:rsidP="006C7CC9">
      <w:pPr>
        <w:pStyle w:val="Listenabsatz"/>
        <w:numPr>
          <w:ilvl w:val="0"/>
          <w:numId w:val="25"/>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Angebotene Bezahlung (nur beim Dienst Gefolgschaft -1/-2/-3 </w:t>
      </w:r>
      <w:r w:rsidR="00F30E36" w:rsidRPr="00B144F8">
        <w:rPr>
          <w:rFonts w:ascii="Times New Roman" w:hAnsi="Times New Roman" w:cs="Times New Roman"/>
          <w:sz w:val="18"/>
          <w:szCs w:val="18"/>
          <w:lang w:val="de-DE"/>
        </w:rPr>
        <w:t>bei</w:t>
      </w:r>
      <w:r w:rsidRPr="00B144F8">
        <w:rPr>
          <w:rFonts w:ascii="Times New Roman" w:hAnsi="Times New Roman" w:cs="Times New Roman"/>
          <w:sz w:val="18"/>
          <w:szCs w:val="18"/>
          <w:lang w:val="de-DE"/>
        </w:rPr>
        <w:t xml:space="preserve"> </w:t>
      </w:r>
      <w:r w:rsidR="00D86D5F" w:rsidRPr="00B144F8">
        <w:rPr>
          <w:rFonts w:ascii="Times New Roman" w:hAnsi="Times New Roman" w:cs="Times New Roman"/>
          <w:sz w:val="18"/>
          <w:szCs w:val="18"/>
          <w:lang w:val="de-DE"/>
        </w:rPr>
        <w:t>8/10</w:t>
      </w:r>
      <w:r w:rsidRPr="00B144F8">
        <w:rPr>
          <w:rFonts w:ascii="Times New Roman" w:hAnsi="Times New Roman" w:cs="Times New Roman"/>
          <w:sz w:val="18"/>
          <w:szCs w:val="18"/>
          <w:lang w:val="de-DE"/>
        </w:rPr>
        <w:t>/</w:t>
      </w:r>
      <w:r w:rsidR="00D86D5F" w:rsidRPr="00B144F8">
        <w:rPr>
          <w:rFonts w:ascii="Times New Roman" w:hAnsi="Times New Roman" w:cs="Times New Roman"/>
          <w:sz w:val="18"/>
          <w:szCs w:val="18"/>
          <w:lang w:val="de-DE"/>
        </w:rPr>
        <w:t>11</w:t>
      </w:r>
      <w:r w:rsidRPr="00B144F8">
        <w:rPr>
          <w:rFonts w:ascii="Times New Roman" w:hAnsi="Times New Roman" w:cs="Times New Roman"/>
          <w:sz w:val="18"/>
          <w:szCs w:val="18"/>
          <w:lang w:val="de-DE"/>
        </w:rPr>
        <w:t xml:space="preserve"> </w:t>
      </w:r>
      <w:proofErr w:type="spellStart"/>
      <w:r w:rsidRPr="00B144F8">
        <w:rPr>
          <w:rFonts w:ascii="Times New Roman" w:hAnsi="Times New Roman" w:cs="Times New Roman"/>
          <w:sz w:val="18"/>
          <w:szCs w:val="18"/>
          <w:lang w:val="de-DE"/>
        </w:rPr>
        <w:t>AsP</w:t>
      </w:r>
      <w:proofErr w:type="spellEnd"/>
      <w:r w:rsidRPr="00B144F8">
        <w:rPr>
          <w:rFonts w:ascii="Times New Roman" w:hAnsi="Times New Roman" w:cs="Times New Roman"/>
          <w:sz w:val="18"/>
          <w:szCs w:val="18"/>
          <w:lang w:val="de-DE"/>
        </w:rPr>
        <w:t>)</w:t>
      </w:r>
    </w:p>
    <w:p w:rsidR="0028046B" w:rsidRPr="0028046B" w:rsidRDefault="001317BE" w:rsidP="006C7CC9">
      <w:pPr>
        <w:pStyle w:val="Listenabsatz"/>
        <w:numPr>
          <w:ilvl w:val="0"/>
          <w:numId w:val="25"/>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Sonstige Modifikationen (Wunden, Erleichterungen aus der Kontrollprobe, ...)</w:t>
      </w:r>
      <w:r w:rsidR="00C471E1" w:rsidRPr="00B144F8">
        <w:rPr>
          <w:rFonts w:ascii="Times New Roman" w:hAnsi="Times New Roman" w:cs="Times New Roman"/>
          <w:sz w:val="18"/>
          <w:szCs w:val="18"/>
          <w:lang w:val="de-DE"/>
        </w:rPr>
        <w:t xml:space="preserve"> </w:t>
      </w:r>
    </w:p>
    <w:p w:rsidR="0028046B" w:rsidRPr="0028046B" w:rsidRDefault="0028046B" w:rsidP="006C7CC9">
      <w:pPr>
        <w:pStyle w:val="Listenabsatz"/>
        <w:ind w:left="708"/>
        <w:jc w:val="both"/>
        <w:rPr>
          <w:rFonts w:ascii="Times New Roman" w:hAnsi="Times New Roman" w:cs="Times New Roman"/>
          <w:sz w:val="18"/>
          <w:szCs w:val="18"/>
          <w:lang w:val="de-DE"/>
        </w:rPr>
      </w:pPr>
      <w:r w:rsidRPr="0028046B">
        <w:rPr>
          <w:rFonts w:ascii="Times New Roman" w:hAnsi="Times New Roman" w:cs="Times New Roman"/>
          <w:sz w:val="18"/>
          <w:szCs w:val="18"/>
          <w:lang w:val="de-DE"/>
        </w:rPr>
        <w:t>Misslingt eine Kontrollprobe des Dienstes Gefolgschaft, so wird der Untote versuchen, seinen Erschaffer zu töten.</w:t>
      </w:r>
    </w:p>
    <w:p w:rsidR="0028046B" w:rsidRPr="00B144F8" w:rsidRDefault="0028046B" w:rsidP="006C7CC9">
      <w:pPr>
        <w:pStyle w:val="Listenabsatz"/>
        <w:ind w:left="708"/>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Misslingt eine LO-Probe, so führt die Kreatur diesen Befehl nicht aus. Gibt der Herr über die Kreatur einen Befehl innerhalb von 3 KR nach dieser misslungenen Probe, so besteht die Gefahr, dass die LO des Wesens fällt. Misslingt innerhalb dieser Zeit eine LO-Probe, so sinkt die LO des Wesens um 1. Ebenso senkt ein abgewendeter Patzer die LO um 2 und ein nicht abgewendeter Patzer um 1W6+1 Punkte. Sinkt die LO auf 0, so ist die Bindung zwischen </w:t>
      </w:r>
      <w:proofErr w:type="spellStart"/>
      <w:r w:rsidRPr="00B144F8">
        <w:rPr>
          <w:rFonts w:ascii="Times New Roman" w:hAnsi="Times New Roman" w:cs="Times New Roman"/>
          <w:sz w:val="18"/>
          <w:szCs w:val="18"/>
          <w:lang w:val="de-DE"/>
        </w:rPr>
        <w:t>Beherrscher</w:t>
      </w:r>
      <w:proofErr w:type="spellEnd"/>
      <w:r w:rsidRPr="00B144F8">
        <w:rPr>
          <w:rFonts w:ascii="Times New Roman" w:hAnsi="Times New Roman" w:cs="Times New Roman"/>
          <w:sz w:val="18"/>
          <w:szCs w:val="18"/>
          <w:lang w:val="de-DE"/>
        </w:rPr>
        <w:t xml:space="preserve"> und Kreatur gelöst. In diesem Fall greifen Untote </w:t>
      </w:r>
      <w:proofErr w:type="gramStart"/>
      <w:r w:rsidRPr="00B144F8">
        <w:rPr>
          <w:rFonts w:ascii="Times New Roman" w:hAnsi="Times New Roman" w:cs="Times New Roman"/>
          <w:sz w:val="18"/>
          <w:szCs w:val="18"/>
          <w:lang w:val="de-DE"/>
        </w:rPr>
        <w:t>ihren</w:t>
      </w:r>
      <w:proofErr w:type="gramEnd"/>
      <w:r w:rsidRPr="00B144F8">
        <w:rPr>
          <w:rFonts w:ascii="Times New Roman" w:hAnsi="Times New Roman" w:cs="Times New Roman"/>
          <w:sz w:val="18"/>
          <w:szCs w:val="18"/>
          <w:lang w:val="de-DE"/>
        </w:rPr>
        <w:t xml:space="preserve"> ehemaligen Herren meist an. </w:t>
      </w:r>
    </w:p>
    <w:p w:rsidR="0028046B" w:rsidRPr="0028046B" w:rsidRDefault="0028046B" w:rsidP="006C7CC9">
      <w:pPr>
        <w:pStyle w:val="Listenabsatz"/>
        <w:ind w:left="708"/>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Gelingt es einem Untoten, seinen </w:t>
      </w:r>
      <w:proofErr w:type="spellStart"/>
      <w:r w:rsidRPr="00B144F8">
        <w:rPr>
          <w:rFonts w:ascii="Times New Roman" w:hAnsi="Times New Roman" w:cs="Times New Roman"/>
          <w:sz w:val="18"/>
          <w:szCs w:val="18"/>
          <w:lang w:val="de-DE"/>
        </w:rPr>
        <w:t>Beherrscher</w:t>
      </w:r>
      <w:proofErr w:type="spellEnd"/>
      <w:r w:rsidRPr="00B144F8">
        <w:rPr>
          <w:rFonts w:ascii="Times New Roman" w:hAnsi="Times New Roman" w:cs="Times New Roman"/>
          <w:sz w:val="18"/>
          <w:szCs w:val="18"/>
          <w:lang w:val="de-DE"/>
        </w:rPr>
        <w:t xml:space="preserve"> zu töten, ist seine Existenz beendet. Gelingt dies nicht oder ist der Erschaffer bereits tot, so wird der Untote zu einem freien Untoten (siehe </w:t>
      </w:r>
      <w:proofErr w:type="spellStart"/>
      <w:r w:rsidRPr="00B144F8">
        <w:rPr>
          <w:rFonts w:ascii="Times New Roman" w:hAnsi="Times New Roman" w:cs="Times New Roman"/>
          <w:sz w:val="18"/>
          <w:szCs w:val="18"/>
          <w:lang w:val="de-DE"/>
        </w:rPr>
        <w:t>WdZ</w:t>
      </w:r>
      <w:proofErr w:type="spellEnd"/>
      <w:r w:rsidRPr="00B144F8">
        <w:rPr>
          <w:rFonts w:ascii="Times New Roman" w:hAnsi="Times New Roman" w:cs="Times New Roman"/>
          <w:sz w:val="18"/>
          <w:szCs w:val="18"/>
          <w:lang w:val="de-DE"/>
        </w:rPr>
        <w:t xml:space="preserve"> S.228).</w:t>
      </w:r>
    </w:p>
    <w:p w:rsidR="00995812" w:rsidRPr="00B144F8" w:rsidRDefault="00C471E1" w:rsidP="006C7CC9">
      <w:pPr>
        <w:pStyle w:val="Listenabsatz"/>
        <w:numPr>
          <w:ilvl w:val="1"/>
          <w:numId w:val="12"/>
        </w:numPr>
        <w:jc w:val="both"/>
        <w:rPr>
          <w:rFonts w:ascii="Times New Roman" w:hAnsi="Times New Roman" w:cs="Times New Roman"/>
          <w:b/>
          <w:sz w:val="18"/>
          <w:szCs w:val="18"/>
          <w:lang w:val="de-DE"/>
        </w:rPr>
      </w:pPr>
      <w:r w:rsidRPr="00B144F8">
        <w:rPr>
          <w:rFonts w:ascii="Times New Roman" w:hAnsi="Times New Roman" w:cs="Times New Roman"/>
          <w:b/>
          <w:sz w:val="18"/>
          <w:szCs w:val="18"/>
          <w:lang w:val="de-DE"/>
        </w:rPr>
        <w:t xml:space="preserve">Bezahlung und Ausführung des Dienstes </w:t>
      </w:r>
    </w:p>
    <w:p w:rsidR="00C71FBE" w:rsidRPr="00B144F8" w:rsidRDefault="00C71FBE" w:rsidP="006C7CC9">
      <w:pPr>
        <w:pStyle w:val="Listenabsatz"/>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Bei Untoten muss nur der Dienst Gefolgschaft vom Beschwörer mit </w:t>
      </w:r>
      <w:proofErr w:type="spellStart"/>
      <w:r w:rsidRPr="00B144F8">
        <w:rPr>
          <w:rFonts w:ascii="Times New Roman" w:hAnsi="Times New Roman" w:cs="Times New Roman"/>
          <w:sz w:val="18"/>
          <w:szCs w:val="18"/>
          <w:lang w:val="de-DE"/>
        </w:rPr>
        <w:t>AsP</w:t>
      </w:r>
      <w:proofErr w:type="spellEnd"/>
      <w:r w:rsidRPr="00B144F8">
        <w:rPr>
          <w:rFonts w:ascii="Times New Roman" w:hAnsi="Times New Roman" w:cs="Times New Roman"/>
          <w:sz w:val="18"/>
          <w:szCs w:val="18"/>
          <w:lang w:val="de-DE"/>
        </w:rPr>
        <w:t xml:space="preserve"> bezahlt werden. Kann der Dienst Gefolgschaft nicht bezahlt werden, so hat dies die gleichen Konsequenzen wie eine misslungene Kontrollprobe. Ansonsten steht der Untote solange zur Verfügung bis</w:t>
      </w:r>
      <w:r w:rsidR="00144131" w:rsidRPr="00B144F8">
        <w:rPr>
          <w:rFonts w:ascii="Times New Roman" w:hAnsi="Times New Roman" w:cs="Times New Roman"/>
          <w:sz w:val="18"/>
          <w:szCs w:val="18"/>
          <w:lang w:val="de-DE"/>
        </w:rPr>
        <w:t>:</w:t>
      </w:r>
    </w:p>
    <w:p w:rsidR="00C71FBE" w:rsidRPr="00B144F8" w:rsidRDefault="00144131" w:rsidP="006C7CC9">
      <w:pPr>
        <w:pStyle w:val="Listenabsatz"/>
        <w:numPr>
          <w:ilvl w:val="0"/>
          <w:numId w:val="24"/>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d</w:t>
      </w:r>
      <w:r w:rsidR="00C471E1" w:rsidRPr="00B144F8">
        <w:rPr>
          <w:rFonts w:ascii="Times New Roman" w:hAnsi="Times New Roman" w:cs="Times New Roman"/>
          <w:sz w:val="18"/>
          <w:szCs w:val="18"/>
          <w:lang w:val="de-DE"/>
        </w:rPr>
        <w:t>er Untote erschlagen</w:t>
      </w:r>
      <w:r w:rsidR="00C71FBE" w:rsidRPr="00B144F8">
        <w:rPr>
          <w:rFonts w:ascii="Times New Roman" w:hAnsi="Times New Roman" w:cs="Times New Roman"/>
          <w:sz w:val="18"/>
          <w:szCs w:val="18"/>
          <w:lang w:val="de-DE"/>
        </w:rPr>
        <w:t xml:space="preserve"> oder exorziert</w:t>
      </w:r>
      <w:r w:rsidRPr="00B144F8">
        <w:rPr>
          <w:rFonts w:ascii="Times New Roman" w:hAnsi="Times New Roman" w:cs="Times New Roman"/>
          <w:sz w:val="18"/>
          <w:szCs w:val="18"/>
          <w:lang w:val="de-DE"/>
        </w:rPr>
        <w:t xml:space="preserve"> wird</w:t>
      </w:r>
      <w:r w:rsidR="00C471E1" w:rsidRPr="00B144F8">
        <w:rPr>
          <w:rFonts w:ascii="Times New Roman" w:hAnsi="Times New Roman" w:cs="Times New Roman"/>
          <w:sz w:val="18"/>
          <w:szCs w:val="18"/>
          <w:lang w:val="de-DE"/>
        </w:rPr>
        <w:t xml:space="preserve">. </w:t>
      </w:r>
    </w:p>
    <w:p w:rsidR="00814343" w:rsidRDefault="00814343" w:rsidP="006C7CC9">
      <w:pPr>
        <w:pStyle w:val="Listenabsatz"/>
        <w:numPr>
          <w:ilvl w:val="0"/>
          <w:numId w:val="24"/>
        </w:numPr>
        <w:jc w:val="both"/>
        <w:rPr>
          <w:rFonts w:ascii="Times New Roman" w:hAnsi="Times New Roman" w:cs="Times New Roman"/>
          <w:sz w:val="18"/>
          <w:szCs w:val="18"/>
          <w:lang w:val="de-DE"/>
        </w:rPr>
      </w:pPr>
      <w:r w:rsidRPr="00B144F8">
        <w:rPr>
          <w:rFonts w:ascii="Times New Roman" w:hAnsi="Times New Roman" w:cs="Times New Roman"/>
          <w:sz w:val="18"/>
          <w:szCs w:val="18"/>
          <w:lang w:val="de-DE"/>
        </w:rPr>
        <w:t xml:space="preserve">die LO des Untoten auf 0 gesunken </w:t>
      </w:r>
      <w:r w:rsidR="003065DD" w:rsidRPr="00B144F8">
        <w:rPr>
          <w:rFonts w:ascii="Times New Roman" w:hAnsi="Times New Roman" w:cs="Times New Roman"/>
          <w:sz w:val="18"/>
          <w:szCs w:val="18"/>
          <w:lang w:val="de-DE"/>
        </w:rPr>
        <w:t>ist</w:t>
      </w:r>
      <w:r w:rsidRPr="00B144F8">
        <w:rPr>
          <w:rFonts w:ascii="Times New Roman" w:hAnsi="Times New Roman" w:cs="Times New Roman"/>
          <w:sz w:val="18"/>
          <w:szCs w:val="18"/>
          <w:lang w:val="de-DE"/>
        </w:rPr>
        <w:t>.</w:t>
      </w:r>
    </w:p>
    <w:p w:rsidR="001D72C1" w:rsidRDefault="00EA4A35" w:rsidP="006C7CC9">
      <w:pPr>
        <w:pStyle w:val="Listenabsatz"/>
        <w:numPr>
          <w:ilvl w:val="0"/>
          <w:numId w:val="24"/>
        </w:numPr>
        <w:jc w:val="both"/>
        <w:rPr>
          <w:rFonts w:ascii="Times New Roman" w:hAnsi="Times New Roman" w:cs="Times New Roman"/>
          <w:sz w:val="18"/>
          <w:szCs w:val="18"/>
          <w:lang w:val="de-DE"/>
        </w:rPr>
      </w:pPr>
      <w:r>
        <w:rPr>
          <w:rFonts w:ascii="Times New Roman" w:hAnsi="Times New Roman" w:cs="Times New Roman"/>
          <w:sz w:val="18"/>
          <w:szCs w:val="18"/>
          <w:lang w:val="de-DE"/>
        </w:rPr>
        <w:t>die Wirkungsdauer endet.</w:t>
      </w:r>
    </w:p>
    <w:tbl>
      <w:tblPr>
        <w:tblW w:w="0" w:type="auto"/>
        <w:tblInd w:w="45" w:type="dxa"/>
        <w:tblBorders>
          <w:top w:val="single" w:sz="6" w:space="0" w:color="CCCC99"/>
          <w:left w:val="single" w:sz="6" w:space="0" w:color="CCCC99"/>
          <w:bottom w:val="single" w:sz="6" w:space="0" w:color="CCCC99"/>
          <w:right w:val="single" w:sz="6" w:space="0" w:color="CCCC99"/>
        </w:tblBorders>
        <w:shd w:val="clear" w:color="auto" w:fill="FFFFFF"/>
        <w:tblCellMar>
          <w:top w:w="15" w:type="dxa"/>
          <w:left w:w="15" w:type="dxa"/>
          <w:bottom w:w="15" w:type="dxa"/>
          <w:right w:w="15" w:type="dxa"/>
        </w:tblCellMar>
        <w:tblLook w:val="04A0"/>
      </w:tblPr>
      <w:tblGrid>
        <w:gridCol w:w="9117"/>
      </w:tblGrid>
      <w:tr w:rsidR="00A05958" w:rsidRPr="00A05958" w:rsidTr="00A05958">
        <w:tc>
          <w:tcPr>
            <w:tcW w:w="0" w:type="auto"/>
            <w:shd w:val="clear" w:color="auto" w:fill="FFFFFF"/>
            <w:tcMar>
              <w:top w:w="45" w:type="dxa"/>
              <w:left w:w="45" w:type="dxa"/>
              <w:bottom w:w="45" w:type="dxa"/>
              <w:right w:w="45" w:type="dxa"/>
            </w:tcMar>
            <w:vAlign w:val="center"/>
            <w:hideMark/>
          </w:tcPr>
          <w:p w:rsidR="00A05958" w:rsidRPr="00A05958" w:rsidRDefault="00A05958" w:rsidP="00A05958">
            <w:pPr>
              <w:spacing w:before="45" w:after="45" w:line="240" w:lineRule="auto"/>
              <w:rPr>
                <w:rFonts w:ascii="Helvetica" w:eastAsia="Times New Roman" w:hAnsi="Helvetica" w:cs="Helvetica"/>
                <w:color w:val="000000"/>
                <w:sz w:val="17"/>
                <w:szCs w:val="17"/>
                <w:lang w:val="de-DE" w:eastAsia="de-DE" w:bidi="ar-SA"/>
              </w:rPr>
            </w:pPr>
            <w:r w:rsidRPr="00A05958">
              <w:rPr>
                <w:rFonts w:ascii="Helvetica" w:eastAsia="Times New Roman" w:hAnsi="Helvetica" w:cs="Helvetica"/>
                <w:i/>
                <w:iCs/>
                <w:color w:val="000000"/>
                <w:sz w:val="17"/>
                <w:szCs w:val="17"/>
                <w:lang w:val="de-DE" w:eastAsia="de-DE" w:bidi="ar-SA"/>
              </w:rPr>
              <w:lastRenderedPageBreak/>
              <w:t>DAS SCHWARZE AUGE, AVENTURIEN, DERE, MYRANOR, THARUN, UTHURIA, RIESLAND und THE DARK EYE sind eingetragene </w:t>
            </w:r>
            <w:hyperlink r:id="rId6" w:tooltip="Marke" w:history="1">
              <w:r w:rsidRPr="00A05958">
                <w:rPr>
                  <w:rFonts w:ascii="Helvetica" w:eastAsia="Times New Roman" w:hAnsi="Helvetica" w:cs="Helvetica"/>
                  <w:i/>
                  <w:iCs/>
                  <w:color w:val="0101C6"/>
                  <w:sz w:val="17"/>
                  <w:lang w:val="de-DE" w:eastAsia="de-DE" w:bidi="ar-SA"/>
                </w:rPr>
                <w:t>Marken</w:t>
              </w:r>
            </w:hyperlink>
            <w:r w:rsidRPr="00A05958">
              <w:rPr>
                <w:rFonts w:ascii="Helvetica" w:eastAsia="Times New Roman" w:hAnsi="Helvetica" w:cs="Helvetica"/>
                <w:i/>
                <w:iCs/>
                <w:color w:val="000000"/>
                <w:sz w:val="17"/>
                <w:szCs w:val="17"/>
                <w:lang w:val="de-DE" w:eastAsia="de-DE" w:bidi="ar-SA"/>
              </w:rPr>
              <w:t> der </w:t>
            </w:r>
            <w:proofErr w:type="spellStart"/>
            <w:r w:rsidRPr="00A05958">
              <w:rPr>
                <w:rFonts w:ascii="Helvetica" w:eastAsia="Times New Roman" w:hAnsi="Helvetica" w:cs="Helvetica"/>
                <w:i/>
                <w:iCs/>
                <w:color w:val="000000"/>
                <w:sz w:val="17"/>
                <w:szCs w:val="17"/>
                <w:lang w:val="de-DE" w:eastAsia="de-DE" w:bidi="ar-SA"/>
              </w:rPr>
              <w:fldChar w:fldCharType="begin"/>
            </w:r>
            <w:r w:rsidRPr="00A05958">
              <w:rPr>
                <w:rFonts w:ascii="Helvetica" w:eastAsia="Times New Roman" w:hAnsi="Helvetica" w:cs="Helvetica"/>
                <w:i/>
                <w:iCs/>
                <w:color w:val="000000"/>
                <w:sz w:val="17"/>
                <w:szCs w:val="17"/>
                <w:lang w:val="de-DE" w:eastAsia="de-DE" w:bidi="ar-SA"/>
              </w:rPr>
              <w:instrText xml:space="preserve"> HYPERLINK "https://de.wiki-aventurica.de/wiki/Ulisses_Spiele" \o "Ulisses Spiele" </w:instrText>
            </w:r>
            <w:r w:rsidRPr="00A05958">
              <w:rPr>
                <w:rFonts w:ascii="Helvetica" w:eastAsia="Times New Roman" w:hAnsi="Helvetica" w:cs="Helvetica"/>
                <w:i/>
                <w:iCs/>
                <w:color w:val="000000"/>
                <w:sz w:val="17"/>
                <w:szCs w:val="17"/>
                <w:lang w:val="de-DE" w:eastAsia="de-DE" w:bidi="ar-SA"/>
              </w:rPr>
              <w:fldChar w:fldCharType="separate"/>
            </w:r>
            <w:r w:rsidRPr="00A05958">
              <w:rPr>
                <w:rFonts w:ascii="Helvetica" w:eastAsia="Times New Roman" w:hAnsi="Helvetica" w:cs="Helvetica"/>
                <w:i/>
                <w:iCs/>
                <w:color w:val="0101C6"/>
                <w:sz w:val="17"/>
                <w:lang w:val="de-DE" w:eastAsia="de-DE" w:bidi="ar-SA"/>
              </w:rPr>
              <w:t>Ulisses</w:t>
            </w:r>
            <w:proofErr w:type="spellEnd"/>
            <w:r w:rsidRPr="00A05958">
              <w:rPr>
                <w:rFonts w:ascii="Helvetica" w:eastAsia="Times New Roman" w:hAnsi="Helvetica" w:cs="Helvetica"/>
                <w:i/>
                <w:iCs/>
                <w:color w:val="0101C6"/>
                <w:sz w:val="17"/>
                <w:lang w:val="de-DE" w:eastAsia="de-DE" w:bidi="ar-SA"/>
              </w:rPr>
              <w:t xml:space="preserve"> Spiele</w:t>
            </w:r>
            <w:r w:rsidRPr="00A05958">
              <w:rPr>
                <w:rFonts w:ascii="Helvetica" w:eastAsia="Times New Roman" w:hAnsi="Helvetica" w:cs="Helvetica"/>
                <w:i/>
                <w:iCs/>
                <w:color w:val="000000"/>
                <w:sz w:val="17"/>
                <w:szCs w:val="17"/>
                <w:lang w:val="de-DE" w:eastAsia="de-DE" w:bidi="ar-SA"/>
              </w:rPr>
              <w:fldChar w:fldCharType="end"/>
            </w:r>
            <w:r w:rsidRPr="00A05958">
              <w:rPr>
                <w:rFonts w:ascii="Helvetica" w:eastAsia="Times New Roman" w:hAnsi="Helvetica" w:cs="Helvetica"/>
                <w:i/>
                <w:iCs/>
                <w:color w:val="000000"/>
                <w:sz w:val="17"/>
                <w:szCs w:val="17"/>
                <w:lang w:val="de-DE" w:eastAsia="de-DE" w:bidi="ar-SA"/>
              </w:rPr>
              <w:t> GmbH.</w:t>
            </w:r>
          </w:p>
          <w:p w:rsidR="00A05958" w:rsidRPr="00A05958" w:rsidRDefault="00A05958" w:rsidP="00A05958">
            <w:pPr>
              <w:spacing w:before="216" w:after="192" w:line="240" w:lineRule="auto"/>
              <w:rPr>
                <w:rFonts w:ascii="Helvetica" w:eastAsia="Times New Roman" w:hAnsi="Helvetica" w:cs="Helvetica"/>
                <w:color w:val="000000"/>
                <w:sz w:val="17"/>
                <w:szCs w:val="17"/>
                <w:lang w:val="de-DE" w:eastAsia="de-DE" w:bidi="ar-SA"/>
              </w:rPr>
            </w:pPr>
            <w:r w:rsidRPr="00A05958">
              <w:rPr>
                <w:rFonts w:ascii="Helvetica" w:eastAsia="Times New Roman" w:hAnsi="Helvetica" w:cs="Helvetica"/>
                <w:i/>
                <w:iCs/>
                <w:color w:val="000000"/>
                <w:sz w:val="17"/>
                <w:szCs w:val="17"/>
                <w:lang w:val="de-DE" w:eastAsia="de-DE" w:bidi="ar-SA"/>
              </w:rPr>
              <w:t>Ohne vorherige schriftliche Genehmigung der </w:t>
            </w:r>
            <w:proofErr w:type="spellStart"/>
            <w:r w:rsidRPr="00A05958">
              <w:rPr>
                <w:rFonts w:ascii="Helvetica" w:eastAsia="Times New Roman" w:hAnsi="Helvetica" w:cs="Helvetica"/>
                <w:i/>
                <w:iCs/>
                <w:color w:val="000000"/>
                <w:sz w:val="17"/>
                <w:szCs w:val="17"/>
                <w:lang w:val="de-DE" w:eastAsia="de-DE" w:bidi="ar-SA"/>
              </w:rPr>
              <w:fldChar w:fldCharType="begin"/>
            </w:r>
            <w:r w:rsidRPr="00A05958">
              <w:rPr>
                <w:rFonts w:ascii="Helvetica" w:eastAsia="Times New Roman" w:hAnsi="Helvetica" w:cs="Helvetica"/>
                <w:i/>
                <w:iCs/>
                <w:color w:val="000000"/>
                <w:sz w:val="17"/>
                <w:szCs w:val="17"/>
                <w:lang w:val="de-DE" w:eastAsia="de-DE" w:bidi="ar-SA"/>
              </w:rPr>
              <w:instrText xml:space="preserve"> HYPERLINK "https://de.wiki-aventurica.de/wiki/Ulisses_Spiele" \o "Ulisses Spiele" </w:instrText>
            </w:r>
            <w:r w:rsidRPr="00A05958">
              <w:rPr>
                <w:rFonts w:ascii="Helvetica" w:eastAsia="Times New Roman" w:hAnsi="Helvetica" w:cs="Helvetica"/>
                <w:i/>
                <w:iCs/>
                <w:color w:val="000000"/>
                <w:sz w:val="17"/>
                <w:szCs w:val="17"/>
                <w:lang w:val="de-DE" w:eastAsia="de-DE" w:bidi="ar-SA"/>
              </w:rPr>
              <w:fldChar w:fldCharType="separate"/>
            </w:r>
            <w:r w:rsidRPr="00A05958">
              <w:rPr>
                <w:rFonts w:ascii="Helvetica" w:eastAsia="Times New Roman" w:hAnsi="Helvetica" w:cs="Helvetica"/>
                <w:i/>
                <w:iCs/>
                <w:color w:val="0101C6"/>
                <w:sz w:val="17"/>
                <w:lang w:val="de-DE" w:eastAsia="de-DE" w:bidi="ar-SA"/>
              </w:rPr>
              <w:t>Ulisses</w:t>
            </w:r>
            <w:proofErr w:type="spellEnd"/>
            <w:r w:rsidRPr="00A05958">
              <w:rPr>
                <w:rFonts w:ascii="Helvetica" w:eastAsia="Times New Roman" w:hAnsi="Helvetica" w:cs="Helvetica"/>
                <w:i/>
                <w:iCs/>
                <w:color w:val="0101C6"/>
                <w:sz w:val="17"/>
                <w:lang w:val="de-DE" w:eastAsia="de-DE" w:bidi="ar-SA"/>
              </w:rPr>
              <w:t xml:space="preserve"> Medien und Spiel Distribution GmbH</w:t>
            </w:r>
            <w:r w:rsidRPr="00A05958">
              <w:rPr>
                <w:rFonts w:ascii="Helvetica" w:eastAsia="Times New Roman" w:hAnsi="Helvetica" w:cs="Helvetica"/>
                <w:i/>
                <w:iCs/>
                <w:color w:val="000000"/>
                <w:sz w:val="17"/>
                <w:szCs w:val="17"/>
                <w:lang w:val="de-DE" w:eastAsia="de-DE" w:bidi="ar-SA"/>
              </w:rPr>
              <w:fldChar w:fldCharType="end"/>
            </w:r>
            <w:r w:rsidRPr="00A05958">
              <w:rPr>
                <w:rFonts w:ascii="Helvetica" w:eastAsia="Times New Roman" w:hAnsi="Helvetica" w:cs="Helvetica"/>
                <w:i/>
                <w:iCs/>
                <w:color w:val="000000"/>
                <w:sz w:val="17"/>
                <w:szCs w:val="17"/>
                <w:lang w:val="de-DE" w:eastAsia="de-DE" w:bidi="ar-SA"/>
              </w:rPr>
              <w:t> ist eine Verwendung der genannten </w:t>
            </w:r>
            <w:hyperlink r:id="rId7" w:tooltip="Marke" w:history="1">
              <w:r w:rsidRPr="00A05958">
                <w:rPr>
                  <w:rFonts w:ascii="Helvetica" w:eastAsia="Times New Roman" w:hAnsi="Helvetica" w:cs="Helvetica"/>
                  <w:i/>
                  <w:iCs/>
                  <w:color w:val="0101C6"/>
                  <w:sz w:val="17"/>
                  <w:lang w:val="de-DE" w:eastAsia="de-DE" w:bidi="ar-SA"/>
                </w:rPr>
                <w:t>Markenzeichen</w:t>
              </w:r>
            </w:hyperlink>
            <w:r w:rsidRPr="00A05958">
              <w:rPr>
                <w:rFonts w:ascii="Helvetica" w:eastAsia="Times New Roman" w:hAnsi="Helvetica" w:cs="Helvetica"/>
                <w:i/>
                <w:iCs/>
                <w:color w:val="000000"/>
                <w:sz w:val="17"/>
                <w:szCs w:val="17"/>
                <w:lang w:val="de-DE" w:eastAsia="de-DE" w:bidi="ar-SA"/>
              </w:rPr>
              <w:t> nicht gestattet.</w:t>
            </w:r>
          </w:p>
        </w:tc>
      </w:tr>
      <w:tr w:rsidR="00A05958" w:rsidRPr="00A05958" w:rsidTr="00A05958">
        <w:tc>
          <w:tcPr>
            <w:tcW w:w="0" w:type="auto"/>
            <w:shd w:val="clear" w:color="auto" w:fill="FFFFFF"/>
            <w:tcMar>
              <w:top w:w="45" w:type="dxa"/>
              <w:left w:w="45" w:type="dxa"/>
              <w:bottom w:w="45" w:type="dxa"/>
              <w:right w:w="45" w:type="dxa"/>
            </w:tcMar>
            <w:vAlign w:val="center"/>
            <w:hideMark/>
          </w:tcPr>
          <w:p w:rsidR="00A05958" w:rsidRPr="00A05958" w:rsidRDefault="00A05958" w:rsidP="00A05958">
            <w:pPr>
              <w:spacing w:after="0" w:line="240" w:lineRule="auto"/>
              <w:rPr>
                <w:rFonts w:ascii="Helvetica" w:eastAsia="Times New Roman" w:hAnsi="Helvetica" w:cs="Helvetica"/>
                <w:color w:val="000000"/>
                <w:sz w:val="17"/>
                <w:szCs w:val="17"/>
                <w:lang w:val="de-DE" w:eastAsia="de-DE" w:bidi="ar-SA"/>
              </w:rPr>
            </w:pPr>
            <w:r w:rsidRPr="00A05958">
              <w:rPr>
                <w:rFonts w:ascii="Helvetica" w:eastAsia="Times New Roman" w:hAnsi="Helvetica" w:cs="Helvetica"/>
                <w:color w:val="000000"/>
                <w:sz w:val="17"/>
                <w:szCs w:val="17"/>
                <w:lang w:val="de-DE" w:eastAsia="de-DE" w:bidi="ar-SA"/>
              </w:rPr>
              <w:t>-- </w:t>
            </w:r>
            <w:proofErr w:type="spellStart"/>
            <w:r w:rsidRPr="00A05958">
              <w:rPr>
                <w:rFonts w:ascii="Helvetica" w:eastAsia="Times New Roman" w:hAnsi="Helvetica" w:cs="Helvetica"/>
                <w:color w:val="000000"/>
                <w:sz w:val="17"/>
                <w:szCs w:val="17"/>
                <w:lang w:val="de-DE" w:eastAsia="de-DE" w:bidi="ar-SA"/>
              </w:rPr>
              <w:fldChar w:fldCharType="begin"/>
            </w:r>
            <w:r w:rsidRPr="00A05958">
              <w:rPr>
                <w:rFonts w:ascii="Helvetica" w:eastAsia="Times New Roman" w:hAnsi="Helvetica" w:cs="Helvetica"/>
                <w:color w:val="000000"/>
                <w:sz w:val="17"/>
                <w:szCs w:val="17"/>
                <w:lang w:val="de-DE" w:eastAsia="de-DE" w:bidi="ar-SA"/>
              </w:rPr>
              <w:instrText xml:space="preserve"> HYPERLINK "https://de.wiki-aventurica.de/wiki/Ulisses_Spiele" \o "Ulisses Spiele" </w:instrText>
            </w:r>
            <w:r w:rsidRPr="00A05958">
              <w:rPr>
                <w:rFonts w:ascii="Helvetica" w:eastAsia="Times New Roman" w:hAnsi="Helvetica" w:cs="Helvetica"/>
                <w:color w:val="000000"/>
                <w:sz w:val="17"/>
                <w:szCs w:val="17"/>
                <w:lang w:val="de-DE" w:eastAsia="de-DE" w:bidi="ar-SA"/>
              </w:rPr>
              <w:fldChar w:fldCharType="separate"/>
            </w:r>
            <w:r w:rsidRPr="00A05958">
              <w:rPr>
                <w:rFonts w:ascii="Helvetica" w:eastAsia="Times New Roman" w:hAnsi="Helvetica" w:cs="Helvetica"/>
                <w:color w:val="0101C6"/>
                <w:sz w:val="17"/>
                <w:lang w:val="de-DE" w:eastAsia="de-DE" w:bidi="ar-SA"/>
              </w:rPr>
              <w:t>Ulisses</w:t>
            </w:r>
            <w:proofErr w:type="spellEnd"/>
            <w:r w:rsidRPr="00A05958">
              <w:rPr>
                <w:rFonts w:ascii="Helvetica" w:eastAsia="Times New Roman" w:hAnsi="Helvetica" w:cs="Helvetica"/>
                <w:color w:val="0101C6"/>
                <w:sz w:val="17"/>
                <w:lang w:val="de-DE" w:eastAsia="de-DE" w:bidi="ar-SA"/>
              </w:rPr>
              <w:t xml:space="preserve"> Spiele</w:t>
            </w:r>
            <w:r w:rsidRPr="00A05958">
              <w:rPr>
                <w:rFonts w:ascii="Helvetica" w:eastAsia="Times New Roman" w:hAnsi="Helvetica" w:cs="Helvetica"/>
                <w:color w:val="000000"/>
                <w:sz w:val="17"/>
                <w:szCs w:val="17"/>
                <w:lang w:val="de-DE" w:eastAsia="de-DE" w:bidi="ar-SA"/>
              </w:rPr>
              <w:fldChar w:fldCharType="end"/>
            </w:r>
            <w:r w:rsidRPr="00A05958">
              <w:rPr>
                <w:rFonts w:ascii="Helvetica" w:eastAsia="Times New Roman" w:hAnsi="Helvetica" w:cs="Helvetica"/>
                <w:color w:val="000000"/>
                <w:sz w:val="17"/>
                <w:szCs w:val="17"/>
                <w:lang w:val="de-DE" w:eastAsia="de-DE" w:bidi="ar-SA"/>
              </w:rPr>
              <w:t>, </w:t>
            </w:r>
            <w:hyperlink r:id="rId8" w:history="1">
              <w:r w:rsidRPr="00A05958">
                <w:rPr>
                  <w:rFonts w:ascii="Helvetica" w:eastAsia="Times New Roman" w:hAnsi="Helvetica" w:cs="Helvetica"/>
                  <w:i/>
                  <w:iCs/>
                  <w:color w:val="0000FF"/>
                  <w:sz w:val="17"/>
                  <w:lang w:val="de-DE" w:eastAsia="de-DE" w:bidi="ar-SA"/>
                </w:rPr>
                <w:t>Fanrichtlinien</w:t>
              </w:r>
            </w:hyperlink>
          </w:p>
        </w:tc>
      </w:tr>
    </w:tbl>
    <w:p w:rsidR="00A05958" w:rsidRPr="00A05958" w:rsidRDefault="00A05958" w:rsidP="00A05958">
      <w:pPr>
        <w:jc w:val="both"/>
        <w:rPr>
          <w:rFonts w:ascii="Times New Roman" w:hAnsi="Times New Roman" w:cs="Times New Roman"/>
          <w:sz w:val="18"/>
          <w:szCs w:val="18"/>
          <w:lang w:val="de-DE"/>
        </w:rPr>
      </w:pPr>
    </w:p>
    <w:sectPr w:rsidR="00A05958" w:rsidRPr="00A05958" w:rsidSect="00F26A8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49C"/>
    <w:multiLevelType w:val="hybridMultilevel"/>
    <w:tmpl w:val="BAD630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66866D2"/>
    <w:multiLevelType w:val="hybridMultilevel"/>
    <w:tmpl w:val="BFC0D7AC"/>
    <w:lvl w:ilvl="0" w:tplc="04070001">
      <w:start w:val="1"/>
      <w:numFmt w:val="bullet"/>
      <w:lvlText w:val=""/>
      <w:lvlJc w:val="left"/>
      <w:pPr>
        <w:ind w:left="1440" w:hanging="360"/>
      </w:pPr>
      <w:rPr>
        <w:rFonts w:ascii="Symbol" w:hAnsi="Symbol" w:hint="default"/>
      </w:rPr>
    </w:lvl>
    <w:lvl w:ilvl="1" w:tplc="14B0043A">
      <w:start w:val="1"/>
      <w:numFmt w:val="bullet"/>
      <w:lvlText w:val="-"/>
      <w:lvlJc w:val="left"/>
      <w:pPr>
        <w:ind w:left="2160" w:hanging="360"/>
      </w:pPr>
      <w:rPr>
        <w:rFonts w:ascii="Calibri" w:eastAsiaTheme="minorEastAsia" w:hAnsi="Calibri" w:cstheme="minorBidi"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4650CCA"/>
    <w:multiLevelType w:val="multilevel"/>
    <w:tmpl w:val="DC207B9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5575CEC"/>
    <w:multiLevelType w:val="multilevel"/>
    <w:tmpl w:val="283CD9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8A93E37"/>
    <w:multiLevelType w:val="hybridMultilevel"/>
    <w:tmpl w:val="08D41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A01FE5"/>
    <w:multiLevelType w:val="hybridMultilevel"/>
    <w:tmpl w:val="8AFA2F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2198005E"/>
    <w:multiLevelType w:val="hybridMultilevel"/>
    <w:tmpl w:val="7FB82CC4"/>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7">
    <w:nsid w:val="21C66749"/>
    <w:multiLevelType w:val="hybridMultilevel"/>
    <w:tmpl w:val="6E7AD6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26AB2C40"/>
    <w:multiLevelType w:val="hybridMultilevel"/>
    <w:tmpl w:val="912247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71A4593"/>
    <w:multiLevelType w:val="hybridMultilevel"/>
    <w:tmpl w:val="D63084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279000CF"/>
    <w:multiLevelType w:val="hybridMultilevel"/>
    <w:tmpl w:val="449A56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7F05DD3"/>
    <w:multiLevelType w:val="hybridMultilevel"/>
    <w:tmpl w:val="47BA2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A2375F"/>
    <w:multiLevelType w:val="multilevel"/>
    <w:tmpl w:val="DC207B9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03406EF"/>
    <w:multiLevelType w:val="hybridMultilevel"/>
    <w:tmpl w:val="495A63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31A40FF8"/>
    <w:multiLevelType w:val="hybridMultilevel"/>
    <w:tmpl w:val="A7A056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8931D66"/>
    <w:multiLevelType w:val="hybridMultilevel"/>
    <w:tmpl w:val="FFF88A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92743B2"/>
    <w:multiLevelType w:val="hybridMultilevel"/>
    <w:tmpl w:val="9F0AB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B2C358D"/>
    <w:multiLevelType w:val="hybridMultilevel"/>
    <w:tmpl w:val="027A49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40379C2"/>
    <w:multiLevelType w:val="hybridMultilevel"/>
    <w:tmpl w:val="B82E56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47490D6E"/>
    <w:multiLevelType w:val="multilevel"/>
    <w:tmpl w:val="BD8E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894CC6"/>
    <w:multiLevelType w:val="hybridMultilevel"/>
    <w:tmpl w:val="1FAC62A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538A0FFA"/>
    <w:multiLevelType w:val="hybridMultilevel"/>
    <w:tmpl w:val="5BC29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2C021B3"/>
    <w:multiLevelType w:val="hybridMultilevel"/>
    <w:tmpl w:val="1AC43F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nsid w:val="64E56CD9"/>
    <w:multiLevelType w:val="hybridMultilevel"/>
    <w:tmpl w:val="0C2410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BBD046C"/>
    <w:multiLevelType w:val="hybridMultilevel"/>
    <w:tmpl w:val="AC5CE65E"/>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5">
    <w:nsid w:val="7EF372D3"/>
    <w:multiLevelType w:val="hybridMultilevel"/>
    <w:tmpl w:val="D146F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9"/>
  </w:num>
  <w:num w:numId="5">
    <w:abstractNumId w:val="6"/>
  </w:num>
  <w:num w:numId="6">
    <w:abstractNumId w:val="4"/>
  </w:num>
  <w:num w:numId="7">
    <w:abstractNumId w:val="25"/>
  </w:num>
  <w:num w:numId="8">
    <w:abstractNumId w:val="23"/>
  </w:num>
  <w:num w:numId="9">
    <w:abstractNumId w:val="21"/>
  </w:num>
  <w:num w:numId="10">
    <w:abstractNumId w:val="11"/>
  </w:num>
  <w:num w:numId="11">
    <w:abstractNumId w:val="16"/>
  </w:num>
  <w:num w:numId="12">
    <w:abstractNumId w:val="3"/>
  </w:num>
  <w:num w:numId="13">
    <w:abstractNumId w:val="17"/>
  </w:num>
  <w:num w:numId="14">
    <w:abstractNumId w:val="8"/>
  </w:num>
  <w:num w:numId="15">
    <w:abstractNumId w:val="20"/>
  </w:num>
  <w:num w:numId="16">
    <w:abstractNumId w:val="9"/>
  </w:num>
  <w:num w:numId="17">
    <w:abstractNumId w:val="2"/>
  </w:num>
  <w:num w:numId="18">
    <w:abstractNumId w:val="22"/>
  </w:num>
  <w:num w:numId="19">
    <w:abstractNumId w:val="1"/>
  </w:num>
  <w:num w:numId="20">
    <w:abstractNumId w:val="5"/>
  </w:num>
  <w:num w:numId="21">
    <w:abstractNumId w:val="12"/>
  </w:num>
  <w:num w:numId="22">
    <w:abstractNumId w:val="7"/>
  </w:num>
  <w:num w:numId="23">
    <w:abstractNumId w:val="24"/>
  </w:num>
  <w:num w:numId="24">
    <w:abstractNumId w:val="0"/>
  </w:num>
  <w:num w:numId="25">
    <w:abstractNumId w:val="1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0198E"/>
    <w:rsid w:val="00040AC9"/>
    <w:rsid w:val="000428D3"/>
    <w:rsid w:val="00042F8D"/>
    <w:rsid w:val="00047220"/>
    <w:rsid w:val="00055E99"/>
    <w:rsid w:val="000652D0"/>
    <w:rsid w:val="00075CDE"/>
    <w:rsid w:val="000A18C8"/>
    <w:rsid w:val="000A3E36"/>
    <w:rsid w:val="000B5DA9"/>
    <w:rsid w:val="000C1B19"/>
    <w:rsid w:val="000C4998"/>
    <w:rsid w:val="000E50E4"/>
    <w:rsid w:val="00127AB4"/>
    <w:rsid w:val="001317BE"/>
    <w:rsid w:val="001343EC"/>
    <w:rsid w:val="00144131"/>
    <w:rsid w:val="00162E86"/>
    <w:rsid w:val="0019233D"/>
    <w:rsid w:val="001D1A1A"/>
    <w:rsid w:val="001D72C1"/>
    <w:rsid w:val="00205E77"/>
    <w:rsid w:val="00226850"/>
    <w:rsid w:val="002603DC"/>
    <w:rsid w:val="0028046B"/>
    <w:rsid w:val="0028440E"/>
    <w:rsid w:val="002A3042"/>
    <w:rsid w:val="002B3354"/>
    <w:rsid w:val="003065DD"/>
    <w:rsid w:val="003118FA"/>
    <w:rsid w:val="0032530E"/>
    <w:rsid w:val="00333B85"/>
    <w:rsid w:val="00341479"/>
    <w:rsid w:val="0035314A"/>
    <w:rsid w:val="003726C1"/>
    <w:rsid w:val="00383196"/>
    <w:rsid w:val="00393BD7"/>
    <w:rsid w:val="003E03DF"/>
    <w:rsid w:val="003E4ECD"/>
    <w:rsid w:val="004371E7"/>
    <w:rsid w:val="004465E4"/>
    <w:rsid w:val="00446A6A"/>
    <w:rsid w:val="00476C59"/>
    <w:rsid w:val="004A2878"/>
    <w:rsid w:val="004A5FBE"/>
    <w:rsid w:val="004A7C03"/>
    <w:rsid w:val="004C784A"/>
    <w:rsid w:val="004D35D5"/>
    <w:rsid w:val="004E17FB"/>
    <w:rsid w:val="0051417D"/>
    <w:rsid w:val="00532D6D"/>
    <w:rsid w:val="005510CA"/>
    <w:rsid w:val="00561992"/>
    <w:rsid w:val="005764BA"/>
    <w:rsid w:val="00594710"/>
    <w:rsid w:val="005A1633"/>
    <w:rsid w:val="005C78D0"/>
    <w:rsid w:val="005E1970"/>
    <w:rsid w:val="00602A2C"/>
    <w:rsid w:val="00613167"/>
    <w:rsid w:val="006149E0"/>
    <w:rsid w:val="00630A3D"/>
    <w:rsid w:val="00650E3F"/>
    <w:rsid w:val="006560C2"/>
    <w:rsid w:val="00682A9F"/>
    <w:rsid w:val="00682F80"/>
    <w:rsid w:val="006A4135"/>
    <w:rsid w:val="006C7CC9"/>
    <w:rsid w:val="006F6FFE"/>
    <w:rsid w:val="0075025A"/>
    <w:rsid w:val="00753185"/>
    <w:rsid w:val="00795F44"/>
    <w:rsid w:val="007E6BA8"/>
    <w:rsid w:val="0080198E"/>
    <w:rsid w:val="00814343"/>
    <w:rsid w:val="00822CBF"/>
    <w:rsid w:val="008407BE"/>
    <w:rsid w:val="00880BE1"/>
    <w:rsid w:val="008A02CA"/>
    <w:rsid w:val="008A7317"/>
    <w:rsid w:val="008B2A65"/>
    <w:rsid w:val="008D1460"/>
    <w:rsid w:val="008F0DD1"/>
    <w:rsid w:val="00944270"/>
    <w:rsid w:val="00956CDB"/>
    <w:rsid w:val="009734F1"/>
    <w:rsid w:val="0098649D"/>
    <w:rsid w:val="00995812"/>
    <w:rsid w:val="009B34F4"/>
    <w:rsid w:val="009B6EDC"/>
    <w:rsid w:val="009F0863"/>
    <w:rsid w:val="009F434F"/>
    <w:rsid w:val="00A00D15"/>
    <w:rsid w:val="00A05958"/>
    <w:rsid w:val="00A11CF7"/>
    <w:rsid w:val="00A14AB3"/>
    <w:rsid w:val="00A30A6A"/>
    <w:rsid w:val="00A44369"/>
    <w:rsid w:val="00A712FD"/>
    <w:rsid w:val="00A95EBA"/>
    <w:rsid w:val="00A96B94"/>
    <w:rsid w:val="00AC48E1"/>
    <w:rsid w:val="00B144F8"/>
    <w:rsid w:val="00B22F97"/>
    <w:rsid w:val="00B31E00"/>
    <w:rsid w:val="00B3213E"/>
    <w:rsid w:val="00B806F6"/>
    <w:rsid w:val="00B85D5B"/>
    <w:rsid w:val="00BA79FE"/>
    <w:rsid w:val="00C26AE6"/>
    <w:rsid w:val="00C471E1"/>
    <w:rsid w:val="00C640E2"/>
    <w:rsid w:val="00C71FBE"/>
    <w:rsid w:val="00C86616"/>
    <w:rsid w:val="00CA4B33"/>
    <w:rsid w:val="00CE64B4"/>
    <w:rsid w:val="00CF5C38"/>
    <w:rsid w:val="00D01C34"/>
    <w:rsid w:val="00D112A2"/>
    <w:rsid w:val="00D215A1"/>
    <w:rsid w:val="00D219B2"/>
    <w:rsid w:val="00D2381F"/>
    <w:rsid w:val="00D24BB8"/>
    <w:rsid w:val="00D260FA"/>
    <w:rsid w:val="00D369EE"/>
    <w:rsid w:val="00D37CAA"/>
    <w:rsid w:val="00D83411"/>
    <w:rsid w:val="00D8437E"/>
    <w:rsid w:val="00D8494E"/>
    <w:rsid w:val="00D84AC2"/>
    <w:rsid w:val="00D86D5F"/>
    <w:rsid w:val="00DA592F"/>
    <w:rsid w:val="00DE24AB"/>
    <w:rsid w:val="00E356D8"/>
    <w:rsid w:val="00E461FB"/>
    <w:rsid w:val="00E67555"/>
    <w:rsid w:val="00EA4A35"/>
    <w:rsid w:val="00EC5FED"/>
    <w:rsid w:val="00ED3A67"/>
    <w:rsid w:val="00EE2CE4"/>
    <w:rsid w:val="00F26A8D"/>
    <w:rsid w:val="00F30E36"/>
    <w:rsid w:val="00F65F16"/>
    <w:rsid w:val="00F748F5"/>
    <w:rsid w:val="00F92116"/>
    <w:rsid w:val="00FB5B5E"/>
    <w:rsid w:val="00FD0188"/>
    <w:rsid w:val="00FD229E"/>
    <w:rsid w:val="00FD463E"/>
    <w:rsid w:val="00FD4EB6"/>
    <w:rsid w:val="00FD5BF7"/>
    <w:rsid w:val="00FF0B36"/>
    <w:rsid w:val="00FF1804"/>
    <w:rsid w:val="00FF26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50E4"/>
  </w:style>
  <w:style w:type="paragraph" w:styleId="berschrift1">
    <w:name w:val="heading 1"/>
    <w:basedOn w:val="Standard"/>
    <w:next w:val="Standard"/>
    <w:link w:val="berschrift1Zchn"/>
    <w:uiPriority w:val="9"/>
    <w:qFormat/>
    <w:rsid w:val="000E50E4"/>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E50E4"/>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0E50E4"/>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0E50E4"/>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0E50E4"/>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0E50E4"/>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0E50E4"/>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0E50E4"/>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0E50E4"/>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50E4"/>
    <w:pPr>
      <w:ind w:left="720"/>
      <w:contextualSpacing/>
    </w:pPr>
  </w:style>
  <w:style w:type="character" w:customStyle="1" w:styleId="berschrift1Zchn">
    <w:name w:val="Überschrift 1 Zchn"/>
    <w:basedOn w:val="Absatz-Standardschriftart"/>
    <w:link w:val="berschrift1"/>
    <w:uiPriority w:val="9"/>
    <w:rsid w:val="000E50E4"/>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0E50E4"/>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0E50E4"/>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E50E4"/>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E50E4"/>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E50E4"/>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E50E4"/>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E50E4"/>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E50E4"/>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0E50E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E50E4"/>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0E50E4"/>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E50E4"/>
    <w:rPr>
      <w:rFonts w:asciiTheme="majorHAnsi" w:eastAsiaTheme="majorEastAsia" w:hAnsiTheme="majorHAnsi" w:cstheme="majorBidi"/>
      <w:i/>
      <w:iCs/>
      <w:spacing w:val="13"/>
      <w:sz w:val="24"/>
      <w:szCs w:val="24"/>
    </w:rPr>
  </w:style>
  <w:style w:type="character" w:styleId="Fett">
    <w:name w:val="Strong"/>
    <w:uiPriority w:val="22"/>
    <w:qFormat/>
    <w:rsid w:val="000E50E4"/>
    <w:rPr>
      <w:b/>
      <w:bCs/>
    </w:rPr>
  </w:style>
  <w:style w:type="character" w:styleId="Hervorhebung">
    <w:name w:val="Emphasis"/>
    <w:uiPriority w:val="20"/>
    <w:qFormat/>
    <w:rsid w:val="000E50E4"/>
    <w:rPr>
      <w:b/>
      <w:bCs/>
      <w:i/>
      <w:iCs/>
      <w:spacing w:val="10"/>
      <w:bdr w:val="none" w:sz="0" w:space="0" w:color="auto"/>
      <w:shd w:val="clear" w:color="auto" w:fill="auto"/>
    </w:rPr>
  </w:style>
  <w:style w:type="paragraph" w:styleId="KeinLeerraum">
    <w:name w:val="No Spacing"/>
    <w:basedOn w:val="Standard"/>
    <w:uiPriority w:val="1"/>
    <w:qFormat/>
    <w:rsid w:val="000E50E4"/>
    <w:pPr>
      <w:spacing w:after="0" w:line="240" w:lineRule="auto"/>
    </w:pPr>
  </w:style>
  <w:style w:type="paragraph" w:styleId="Anfhrungszeichen">
    <w:name w:val="Quote"/>
    <w:basedOn w:val="Standard"/>
    <w:next w:val="Standard"/>
    <w:link w:val="AnfhrungszeichenZchn"/>
    <w:uiPriority w:val="29"/>
    <w:qFormat/>
    <w:rsid w:val="000E50E4"/>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0E50E4"/>
    <w:rPr>
      <w:i/>
      <w:iCs/>
    </w:rPr>
  </w:style>
  <w:style w:type="paragraph" w:styleId="IntensivesAnfhrungszeichen">
    <w:name w:val="Intense Quote"/>
    <w:basedOn w:val="Standard"/>
    <w:next w:val="Standard"/>
    <w:link w:val="IntensivesAnfhrungszeichenZchn"/>
    <w:uiPriority w:val="30"/>
    <w:qFormat/>
    <w:rsid w:val="000E50E4"/>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0E50E4"/>
    <w:rPr>
      <w:b/>
      <w:bCs/>
      <w:i/>
      <w:iCs/>
    </w:rPr>
  </w:style>
  <w:style w:type="character" w:styleId="SchwacheHervorhebung">
    <w:name w:val="Subtle Emphasis"/>
    <w:uiPriority w:val="19"/>
    <w:qFormat/>
    <w:rsid w:val="000E50E4"/>
    <w:rPr>
      <w:i/>
      <w:iCs/>
    </w:rPr>
  </w:style>
  <w:style w:type="character" w:styleId="IntensiveHervorhebung">
    <w:name w:val="Intense Emphasis"/>
    <w:uiPriority w:val="21"/>
    <w:qFormat/>
    <w:rsid w:val="000E50E4"/>
    <w:rPr>
      <w:b/>
      <w:bCs/>
    </w:rPr>
  </w:style>
  <w:style w:type="character" w:styleId="SchwacherVerweis">
    <w:name w:val="Subtle Reference"/>
    <w:uiPriority w:val="31"/>
    <w:qFormat/>
    <w:rsid w:val="000E50E4"/>
    <w:rPr>
      <w:smallCaps/>
    </w:rPr>
  </w:style>
  <w:style w:type="character" w:styleId="IntensiverVerweis">
    <w:name w:val="Intense Reference"/>
    <w:uiPriority w:val="32"/>
    <w:qFormat/>
    <w:rsid w:val="000E50E4"/>
    <w:rPr>
      <w:smallCaps/>
      <w:spacing w:val="5"/>
      <w:u w:val="single"/>
    </w:rPr>
  </w:style>
  <w:style w:type="character" w:styleId="Buchtitel">
    <w:name w:val="Book Title"/>
    <w:uiPriority w:val="33"/>
    <w:qFormat/>
    <w:rsid w:val="000E50E4"/>
    <w:rPr>
      <w:i/>
      <w:iCs/>
      <w:smallCaps/>
      <w:spacing w:val="5"/>
    </w:rPr>
  </w:style>
  <w:style w:type="paragraph" w:styleId="Inhaltsverzeichnisberschrift">
    <w:name w:val="TOC Heading"/>
    <w:basedOn w:val="berschrift1"/>
    <w:next w:val="Standard"/>
    <w:uiPriority w:val="39"/>
    <w:semiHidden/>
    <w:unhideWhenUsed/>
    <w:qFormat/>
    <w:rsid w:val="000E50E4"/>
    <w:pPr>
      <w:outlineLvl w:val="9"/>
    </w:pPr>
  </w:style>
  <w:style w:type="paragraph" w:styleId="StandardWeb">
    <w:name w:val="Normal (Web)"/>
    <w:basedOn w:val="Standard"/>
    <w:uiPriority w:val="99"/>
    <w:unhideWhenUsed/>
    <w:rsid w:val="00C471E1"/>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table" w:styleId="Tabellengitternetz">
    <w:name w:val="Table Grid"/>
    <w:basedOn w:val="NormaleTabelle"/>
    <w:uiPriority w:val="59"/>
    <w:rsid w:val="00561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semiHidden/>
    <w:unhideWhenUsed/>
    <w:rsid w:val="00A05958"/>
    <w:rPr>
      <w:color w:val="0000FF"/>
      <w:u w:val="single"/>
    </w:rPr>
  </w:style>
</w:styles>
</file>

<file path=word/webSettings.xml><?xml version="1.0" encoding="utf-8"?>
<w:webSettings xmlns:r="http://schemas.openxmlformats.org/officeDocument/2006/relationships" xmlns:w="http://schemas.openxmlformats.org/wordprocessingml/2006/main">
  <w:divs>
    <w:div w:id="889729702">
      <w:bodyDiv w:val="1"/>
      <w:marLeft w:val="0"/>
      <w:marRight w:val="0"/>
      <w:marTop w:val="0"/>
      <w:marBottom w:val="0"/>
      <w:divBdr>
        <w:top w:val="none" w:sz="0" w:space="0" w:color="auto"/>
        <w:left w:val="none" w:sz="0" w:space="0" w:color="auto"/>
        <w:bottom w:val="none" w:sz="0" w:space="0" w:color="auto"/>
        <w:right w:val="none" w:sz="0" w:space="0" w:color="auto"/>
      </w:divBdr>
    </w:div>
    <w:div w:id="11741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sses-spiele.de/spielsysteme/das-schwarze-auge/" TargetMode="External"/><Relationship Id="rId3" Type="http://schemas.openxmlformats.org/officeDocument/2006/relationships/settings" Target="settings.xml"/><Relationship Id="rId7" Type="http://schemas.openxmlformats.org/officeDocument/2006/relationships/hyperlink" Target="https://de.wiki-aventurica.de/wiki/Mar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aventurica.de/wiki/Mark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7323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Aggins</dc:creator>
  <cp:lastModifiedBy>Aggins</cp:lastModifiedBy>
  <cp:revision>2</cp:revision>
  <dcterms:created xsi:type="dcterms:W3CDTF">2020-05-29T22:15:00Z</dcterms:created>
  <dcterms:modified xsi:type="dcterms:W3CDTF">2020-05-29T22:15:00Z</dcterms:modified>
</cp:coreProperties>
</file>